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E72F3" w14:textId="6AE0692C" w:rsidR="00D309CC" w:rsidRDefault="00D309CC" w:rsidP="00D46431">
      <w:pPr>
        <w:pStyle w:val="CH"/>
      </w:pPr>
      <w:bookmarkStart w:id="0" w:name="historyclause"/>
      <w:r w:rsidRPr="006073EA">
        <w:t>3GPP RAN</w:t>
      </w:r>
      <w:r w:rsidR="00CF20E3" w:rsidRPr="006073EA">
        <w:t xml:space="preserve"> </w:t>
      </w:r>
      <w:r w:rsidRPr="006073EA">
        <w:t>WG</w:t>
      </w:r>
      <w:r w:rsidR="006073EA">
        <w:t>4</w:t>
      </w:r>
      <w:r w:rsidRPr="006073EA">
        <w:t xml:space="preserve"> Meeting #</w:t>
      </w:r>
      <w:r w:rsidR="00AF66E8">
        <w:t>9</w:t>
      </w:r>
      <w:r w:rsidR="00C75D84">
        <w:t>8</w:t>
      </w:r>
      <w:r w:rsidR="001A5C3B">
        <w:t>e</w:t>
      </w:r>
      <w:r>
        <w:tab/>
      </w:r>
      <w:r w:rsidR="00D46431">
        <w:tab/>
      </w:r>
      <w:r w:rsidR="00B25AC4" w:rsidRPr="00272256">
        <w:t>R4-2</w:t>
      </w:r>
      <w:r w:rsidR="00B25AC4">
        <w:t>102591</w:t>
      </w:r>
    </w:p>
    <w:p w14:paraId="50DC9730" w14:textId="48C454AB" w:rsidR="00D309CC" w:rsidRPr="00FD166F" w:rsidRDefault="00EC4847" w:rsidP="00D46431">
      <w:pPr>
        <w:pStyle w:val="CH"/>
        <w:tabs>
          <w:tab w:val="clear" w:pos="7920"/>
        </w:tabs>
        <w:rPr>
          <w:b w:val="0"/>
        </w:rPr>
      </w:pPr>
      <w:r w:rsidRPr="00EC4847">
        <w:t xml:space="preserve">Electronic meeting, </w:t>
      </w:r>
      <w:r w:rsidR="00C75D84" w:rsidRPr="00CD5A36">
        <w:rPr>
          <w:rFonts w:eastAsia="SimSun"/>
          <w:szCs w:val="24"/>
          <w:lang w:eastAsia="zh-CN"/>
        </w:rPr>
        <w:t>Jan. 25</w:t>
      </w:r>
      <w:r w:rsidR="00C75D84">
        <w:rPr>
          <w:rFonts w:eastAsia="SimSun"/>
          <w:szCs w:val="24"/>
          <w:lang w:eastAsia="zh-CN"/>
        </w:rPr>
        <w:t xml:space="preserve"> </w:t>
      </w:r>
      <w:r w:rsidR="00C75D84" w:rsidRPr="00CD5A36">
        <w:rPr>
          <w:rFonts w:eastAsia="SimSun"/>
          <w:szCs w:val="24"/>
          <w:lang w:eastAsia="zh-CN"/>
        </w:rPr>
        <w:t>-</w:t>
      </w:r>
      <w:r w:rsidR="00C75D84">
        <w:rPr>
          <w:rFonts w:eastAsia="SimSun"/>
          <w:szCs w:val="24"/>
          <w:lang w:eastAsia="zh-CN"/>
        </w:rPr>
        <w:t xml:space="preserve"> </w:t>
      </w:r>
      <w:r w:rsidR="00C75D84" w:rsidRPr="00CD5A36">
        <w:rPr>
          <w:rFonts w:eastAsia="SimSun"/>
          <w:szCs w:val="24"/>
          <w:lang w:eastAsia="zh-CN"/>
        </w:rPr>
        <w:t>Feb. 5, 2021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65941D8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C75D84">
        <w:t>9</w:t>
      </w:r>
      <w:r w:rsidR="000B689F">
        <w:t>.2</w:t>
      </w:r>
      <w:r w:rsidR="00C75D84">
        <w:t>5</w:t>
      </w:r>
      <w:r w:rsidR="000B689F">
        <w:t>.1</w:t>
      </w:r>
      <w:r w:rsidR="00C75D84">
        <w:t>.3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067F9647" w:rsidR="00D309CC" w:rsidRPr="00027C9D" w:rsidRDefault="00D309CC" w:rsidP="00D309CC">
      <w:pPr>
        <w:pStyle w:val="CH"/>
        <w:rPr>
          <w:lang w:val="en-US"/>
        </w:rPr>
      </w:pPr>
      <w:r w:rsidRPr="00027C9D">
        <w:rPr>
          <w:lang w:val="en-US"/>
        </w:rPr>
        <w:t>Title:</w:t>
      </w:r>
      <w:r w:rsidRPr="00027C9D">
        <w:rPr>
          <w:lang w:val="en-US"/>
        </w:rPr>
        <w:tab/>
      </w:r>
      <w:r w:rsidR="00604EA9">
        <w:rPr>
          <w:lang w:val="en-US"/>
        </w:rPr>
        <w:t xml:space="preserve">Peak </w:t>
      </w:r>
      <w:r w:rsidR="00C75D84">
        <w:rPr>
          <w:lang w:val="en-US"/>
        </w:rPr>
        <w:t>EIS</w:t>
      </w:r>
      <w:r w:rsidR="00604EA9">
        <w:rPr>
          <w:lang w:val="en-US"/>
        </w:rPr>
        <w:t xml:space="preserve"> and </w:t>
      </w:r>
      <w:r w:rsidR="00C75D84">
        <w:rPr>
          <w:lang w:val="en-US"/>
        </w:rPr>
        <w:t xml:space="preserve">EIS Spherical Coverage </w:t>
      </w:r>
      <w:r w:rsidR="00604EA9">
        <w:rPr>
          <w:lang w:val="en-US"/>
        </w:rPr>
        <w:t xml:space="preserve">for </w:t>
      </w:r>
      <w:r w:rsidR="003D54FC">
        <w:rPr>
          <w:lang w:val="en-US"/>
        </w:rPr>
        <w:t xml:space="preserve">band </w:t>
      </w:r>
      <w:r w:rsidR="00604EA9">
        <w:rPr>
          <w:lang w:val="en-US"/>
        </w:rPr>
        <w:t>n262</w:t>
      </w:r>
    </w:p>
    <w:p w14:paraId="052B1E0C" w14:textId="120CECB0" w:rsidR="00104BC6" w:rsidRPr="000B689F" w:rsidRDefault="00104BC6" w:rsidP="00D309CC">
      <w:pPr>
        <w:pStyle w:val="CH"/>
        <w:rPr>
          <w:lang w:val="en-US"/>
        </w:rPr>
      </w:pPr>
      <w:r w:rsidRPr="000B689F">
        <w:rPr>
          <w:lang w:val="en-US"/>
        </w:rPr>
        <w:t>WI/SI:</w:t>
      </w:r>
      <w:r w:rsidRPr="000B689F">
        <w:rPr>
          <w:lang w:val="en-US"/>
        </w:rPr>
        <w:tab/>
      </w:r>
      <w:r w:rsidR="000B689F" w:rsidRPr="000B689F">
        <w:rPr>
          <w:lang w:val="en-US"/>
        </w:rPr>
        <w:t>NR_47GHz_Band-Core</w:t>
      </w:r>
    </w:p>
    <w:p w14:paraId="6C6D1281" w14:textId="15A60508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AF4139">
        <w:t>Rel-</w:t>
      </w:r>
      <w:r w:rsidR="000B689F" w:rsidRPr="00AF4139">
        <w:t>17</w:t>
      </w:r>
    </w:p>
    <w:p w14:paraId="2E4E044D" w14:textId="7884BDA3" w:rsidR="00D309CC" w:rsidRDefault="00D309CC" w:rsidP="00D309CC">
      <w:pPr>
        <w:pStyle w:val="CH"/>
      </w:pPr>
      <w:r>
        <w:t>Document for:</w:t>
      </w:r>
      <w:r>
        <w:tab/>
      </w:r>
      <w:r w:rsidR="000B689F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96CC196" w14:textId="463A1B7F" w:rsidR="00B25AC4" w:rsidRPr="00BA1D47" w:rsidRDefault="00B25AC4" w:rsidP="00B25AC4">
      <w:pPr>
        <w:spacing w:after="0"/>
        <w:rPr>
          <w:sz w:val="24"/>
          <w:szCs w:val="24"/>
          <w:lang w:val="en-DE" w:eastAsia="en-GB"/>
        </w:rPr>
      </w:pPr>
      <w:r>
        <w:rPr>
          <w:color w:val="000000"/>
          <w:lang w:eastAsia="en-GB"/>
        </w:rPr>
        <w:t>The work item</w:t>
      </w:r>
      <w:r w:rsidRPr="00F37186">
        <w:rPr>
          <w:color w:val="000000"/>
          <w:lang w:eastAsia="en-GB"/>
        </w:rPr>
        <w:t xml:space="preserve"> </w:t>
      </w:r>
      <w:r>
        <w:rPr>
          <w:color w:val="000000"/>
          <w:lang w:eastAsia="en-GB"/>
        </w:rPr>
        <w:t>[1] agreed on the introduction of NR 47 GHz (47.2 to 48.2 GHz). Last meeting the WF [</w:t>
      </w:r>
      <w:r w:rsidR="00493D8C">
        <w:rPr>
          <w:color w:val="000000"/>
          <w:lang w:eastAsia="en-GB"/>
        </w:rPr>
        <w:t>2</w:t>
      </w:r>
      <w:r>
        <w:rPr>
          <w:color w:val="000000"/>
          <w:lang w:eastAsia="en-GB"/>
        </w:rPr>
        <w:t xml:space="preserve">] summarized the companies positions for minimum peak EIRP and REFSENS. The calculation of mean value scoped down the number to 16.5 </w:t>
      </w:r>
      <w:proofErr w:type="spellStart"/>
      <w:r>
        <w:rPr>
          <w:color w:val="000000"/>
          <w:lang w:eastAsia="en-GB"/>
        </w:rPr>
        <w:t>mW</w:t>
      </w:r>
      <w:proofErr w:type="spellEnd"/>
      <w:r>
        <w:rPr>
          <w:color w:val="000000"/>
          <w:lang w:eastAsia="en-GB"/>
        </w:rPr>
        <w:t xml:space="preserve"> and 16.1 dBm for min Peak EIRP and to -79.3 </w:t>
      </w:r>
      <w:proofErr w:type="spellStart"/>
      <w:r>
        <w:rPr>
          <w:color w:val="000000"/>
          <w:lang w:eastAsia="en-GB"/>
        </w:rPr>
        <w:t>mW</w:t>
      </w:r>
      <w:proofErr w:type="spellEnd"/>
      <w:r>
        <w:rPr>
          <w:color w:val="000000"/>
          <w:lang w:eastAsia="en-GB"/>
        </w:rPr>
        <w:t xml:space="preserve"> and -79.9 dBm for the REFSENS. </w:t>
      </w:r>
      <w:r>
        <w:rPr>
          <w:lang w:eastAsia="zh-CN"/>
        </w:rPr>
        <w:t>In this contribution we share our view for the REFSENS and include our analysis for the EIS spherical coverage.</w:t>
      </w:r>
    </w:p>
    <w:p w14:paraId="3A67921B" w14:textId="15968470" w:rsidR="008E7986" w:rsidRDefault="008E7986" w:rsidP="008E7986">
      <w:pPr>
        <w:pStyle w:val="Heading1"/>
      </w:pPr>
      <w:r>
        <w:t>2</w:t>
      </w:r>
      <w:r>
        <w:tab/>
      </w:r>
      <w:r w:rsidR="003C0DD3">
        <w:t>Discussion</w:t>
      </w:r>
      <w:r>
        <w:t xml:space="preserve"> </w:t>
      </w:r>
    </w:p>
    <w:p w14:paraId="1435965F" w14:textId="2C107008" w:rsidR="001B1ED0" w:rsidRDefault="00604EA9" w:rsidP="00AE662B">
      <w:r>
        <w:t>For the estimation of the peak EIS we need to consider the impact o</w:t>
      </w:r>
      <w:r w:rsidR="00D37EF0">
        <w:t>n</w:t>
      </w:r>
      <w:r>
        <w:t xml:space="preserve"> the </w:t>
      </w:r>
      <w:r w:rsidR="00145FEC">
        <w:t>Rx component</w:t>
      </w:r>
      <w:r>
        <w:t xml:space="preserve"> when </w:t>
      </w:r>
      <w:r w:rsidR="00145FEC">
        <w:t>supporting a higher</w:t>
      </w:r>
      <w:r>
        <w:t xml:space="preserve"> carrier frequency </w:t>
      </w:r>
      <w:r w:rsidR="00145FEC">
        <w:t>such as</w:t>
      </w:r>
      <w:r>
        <w:t xml:space="preserve"> 47 GHz. </w:t>
      </w:r>
      <w:r w:rsidR="003E50B5">
        <w:t xml:space="preserve">In the receiver, the LNA is a key component since its NF dominates the overall noise performance of the receiver. The LNA should provide a wideband impedance matching to the antenna, gain, good linearity and low noise figure (NF). </w:t>
      </w:r>
      <w:r w:rsidR="00B772B9">
        <w:t>These</w:t>
      </w:r>
      <w:r w:rsidR="003E50B5">
        <w:t xml:space="preserve"> parameters become more challenging when </w:t>
      </w:r>
      <w:r w:rsidR="00B772B9">
        <w:t>supporting higher carrier frequency</w:t>
      </w:r>
      <w:r w:rsidR="00F74168">
        <w:t xml:space="preserve"> and the impact is reflected in subsection 2.1.</w:t>
      </w:r>
    </w:p>
    <w:p w14:paraId="6DB67AC3" w14:textId="78182BCE" w:rsidR="001B1ED0" w:rsidRDefault="001B1ED0" w:rsidP="001B1ED0">
      <w:pPr>
        <w:pStyle w:val="Heading2"/>
      </w:pPr>
      <w:r>
        <w:t>2.</w:t>
      </w:r>
      <w:r w:rsidR="00AE662B">
        <w:t>1</w:t>
      </w:r>
      <w:r>
        <w:tab/>
        <w:t>REFSENS for n262</w:t>
      </w:r>
    </w:p>
    <w:p w14:paraId="183F333E" w14:textId="5F277DAD" w:rsidR="001B1ED0" w:rsidRDefault="001B1ED0" w:rsidP="001B1ED0">
      <w:r>
        <w:t>Collecting all the parameters for the REFSENS for n262</w:t>
      </w:r>
      <w:r w:rsidR="00437277">
        <w:t xml:space="preserve">, we have estimated the </w:t>
      </w:r>
      <w:r w:rsidR="0078643A">
        <w:t xml:space="preserve">REFSENS </w:t>
      </w:r>
      <w:r w:rsidR="00437277">
        <w:t>budget -78.</w:t>
      </w:r>
      <w:r w:rsidR="0041636C">
        <w:t>9</w:t>
      </w:r>
      <w:r w:rsidR="00437277">
        <w:t xml:space="preserve">8 dBm/50 </w:t>
      </w:r>
      <w:proofErr w:type="spellStart"/>
      <w:r w:rsidR="00437277">
        <w:t>MHz.</w:t>
      </w:r>
      <w:proofErr w:type="spell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5"/>
        <w:gridCol w:w="1066"/>
        <w:gridCol w:w="3402"/>
      </w:tblGrid>
      <w:tr w:rsidR="001B1ED0" w:rsidRPr="001B1ED0" w14:paraId="0D3B6B53" w14:textId="77777777" w:rsidTr="007F515B">
        <w:trPr>
          <w:trHeight w:val="248"/>
        </w:trPr>
        <w:tc>
          <w:tcPr>
            <w:tcW w:w="48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335C025" w14:textId="77777777" w:rsidR="001B1ED0" w:rsidRPr="001B1ED0" w:rsidRDefault="001B1ED0" w:rsidP="001B1ED0">
            <w:pPr>
              <w:spacing w:after="0"/>
              <w:rPr>
                <w:lang w:eastAsia="en-GB"/>
              </w:rPr>
            </w:pPr>
            <w:r w:rsidRPr="001B1ED0">
              <w:rPr>
                <w:rFonts w:ascii="Arial" w:hAnsi="Arial" w:cs="Arial"/>
                <w:b/>
                <w:bCs/>
                <w:color w:val="000000"/>
                <w:lang w:eastAsia="en-GB"/>
              </w:rPr>
              <w:t>Parameter</w:t>
            </w:r>
          </w:p>
        </w:tc>
        <w:tc>
          <w:tcPr>
            <w:tcW w:w="106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0191851" w14:textId="77777777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b/>
                <w:bCs/>
                <w:color w:val="000000"/>
                <w:lang w:eastAsia="en-GB"/>
              </w:rPr>
              <w:t>Unit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DC6C334" w14:textId="77777777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b/>
                <w:bCs/>
                <w:color w:val="000000"/>
                <w:lang w:eastAsia="en-GB"/>
              </w:rPr>
              <w:t>Proposal</w:t>
            </w:r>
          </w:p>
        </w:tc>
      </w:tr>
      <w:tr w:rsidR="001B1ED0" w:rsidRPr="001B1ED0" w14:paraId="0DF4518F" w14:textId="77777777" w:rsidTr="007F515B">
        <w:trPr>
          <w:trHeight w:val="248"/>
        </w:trPr>
        <w:tc>
          <w:tcPr>
            <w:tcW w:w="48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B9102EE" w14:textId="77777777" w:rsidR="001B1ED0" w:rsidRPr="001B1ED0" w:rsidRDefault="001B1ED0" w:rsidP="001B1ED0">
            <w:pPr>
              <w:spacing w:after="0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Band number</w:t>
            </w:r>
          </w:p>
        </w:tc>
        <w:tc>
          <w:tcPr>
            <w:tcW w:w="10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52A2BA5" w14:textId="77777777" w:rsidR="001B1ED0" w:rsidRPr="001B1ED0" w:rsidRDefault="001B1ED0" w:rsidP="001B1ED0">
            <w:pPr>
              <w:spacing w:after="0"/>
              <w:rPr>
                <w:rFonts w:ascii="Helvetica" w:hAnsi="Helvetica"/>
                <w:lang w:eastAsia="en-GB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DD921D8" w14:textId="77777777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b/>
                <w:bCs/>
                <w:color w:val="000000"/>
                <w:lang w:eastAsia="en-GB"/>
              </w:rPr>
              <w:t>n262</w:t>
            </w:r>
          </w:p>
        </w:tc>
      </w:tr>
      <w:tr w:rsidR="001B1ED0" w:rsidRPr="001B1ED0" w14:paraId="4269870C" w14:textId="77777777" w:rsidTr="007F515B">
        <w:trPr>
          <w:trHeight w:val="260"/>
        </w:trPr>
        <w:tc>
          <w:tcPr>
            <w:tcW w:w="48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0E9989D" w14:textId="77777777" w:rsidR="001B1ED0" w:rsidRPr="001B1ED0" w:rsidRDefault="001B1ED0" w:rsidP="001B1ED0">
            <w:pPr>
              <w:spacing w:after="0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Frequency range</w:t>
            </w:r>
          </w:p>
        </w:tc>
        <w:tc>
          <w:tcPr>
            <w:tcW w:w="10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C90ABAE" w14:textId="77777777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GHz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5171ABC" w14:textId="77777777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47.2 - 48.2</w:t>
            </w:r>
          </w:p>
        </w:tc>
      </w:tr>
      <w:tr w:rsidR="001B1ED0" w:rsidRPr="001B1ED0" w14:paraId="4CACE2B4" w14:textId="77777777" w:rsidTr="007F515B">
        <w:trPr>
          <w:trHeight w:val="248"/>
        </w:trPr>
        <w:tc>
          <w:tcPr>
            <w:tcW w:w="48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56EAEA6" w14:textId="77777777" w:rsidR="001B1ED0" w:rsidRPr="001B1ED0" w:rsidRDefault="001B1ED0" w:rsidP="001B1ED0">
            <w:pPr>
              <w:spacing w:after="0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SNR Requirement</w:t>
            </w:r>
          </w:p>
        </w:tc>
        <w:tc>
          <w:tcPr>
            <w:tcW w:w="10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22F0798" w14:textId="77777777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dB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14344A2" w14:textId="4B67A03D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-1</w:t>
            </w:r>
            <w:r w:rsidR="008C34E3">
              <w:rPr>
                <w:rFonts w:ascii="Arial" w:hAnsi="Arial" w:cs="Arial"/>
                <w:color w:val="000000"/>
                <w:lang w:eastAsia="en-GB"/>
              </w:rPr>
              <w:t>,00</w:t>
            </w:r>
          </w:p>
        </w:tc>
      </w:tr>
      <w:tr w:rsidR="001B1ED0" w:rsidRPr="001B1ED0" w14:paraId="211E7C35" w14:textId="77777777" w:rsidTr="007F515B">
        <w:trPr>
          <w:trHeight w:val="248"/>
        </w:trPr>
        <w:tc>
          <w:tcPr>
            <w:tcW w:w="48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F81E3CA" w14:textId="77777777" w:rsidR="001B1ED0" w:rsidRPr="001B1ED0" w:rsidRDefault="001B1ED0" w:rsidP="001B1ED0">
            <w:pPr>
              <w:spacing w:after="0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Bandwidth</w:t>
            </w:r>
          </w:p>
        </w:tc>
        <w:tc>
          <w:tcPr>
            <w:tcW w:w="10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50C9266" w14:textId="77777777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MHz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E5940F9" w14:textId="7906971C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50</w:t>
            </w:r>
            <w:r w:rsidR="008C34E3">
              <w:rPr>
                <w:rFonts w:ascii="Arial" w:hAnsi="Arial" w:cs="Arial"/>
                <w:color w:val="000000"/>
                <w:lang w:eastAsia="en-GB"/>
              </w:rPr>
              <w:t>,00</w:t>
            </w:r>
          </w:p>
        </w:tc>
      </w:tr>
      <w:tr w:rsidR="001B1ED0" w:rsidRPr="001B1ED0" w14:paraId="2696BBF0" w14:textId="77777777" w:rsidTr="007F515B">
        <w:trPr>
          <w:trHeight w:val="260"/>
        </w:trPr>
        <w:tc>
          <w:tcPr>
            <w:tcW w:w="48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98FB860" w14:textId="77777777" w:rsidR="001B1ED0" w:rsidRPr="001B1ED0" w:rsidRDefault="001B1ED0" w:rsidP="001B1ED0">
            <w:pPr>
              <w:spacing w:after="0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Thermal Noise</w:t>
            </w:r>
          </w:p>
        </w:tc>
        <w:tc>
          <w:tcPr>
            <w:tcW w:w="10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9A0FA6B" w14:textId="77777777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dBm/Hz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FB38F8B" w14:textId="756A9852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-174</w:t>
            </w:r>
            <w:r w:rsidR="008C34E3">
              <w:rPr>
                <w:rFonts w:ascii="Arial" w:hAnsi="Arial" w:cs="Arial"/>
                <w:color w:val="000000"/>
                <w:lang w:eastAsia="en-GB"/>
              </w:rPr>
              <w:t>,00</w:t>
            </w:r>
          </w:p>
        </w:tc>
      </w:tr>
      <w:tr w:rsidR="001B1ED0" w:rsidRPr="001B1ED0" w14:paraId="59A0A80C" w14:textId="77777777" w:rsidTr="007F515B">
        <w:trPr>
          <w:trHeight w:val="248"/>
        </w:trPr>
        <w:tc>
          <w:tcPr>
            <w:tcW w:w="48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FB4A426" w14:textId="77777777" w:rsidR="001B1ED0" w:rsidRPr="001B1ED0" w:rsidRDefault="001B1ED0" w:rsidP="001B1ED0">
            <w:pPr>
              <w:spacing w:after="0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Noise Figure</w:t>
            </w:r>
          </w:p>
        </w:tc>
        <w:tc>
          <w:tcPr>
            <w:tcW w:w="10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00A4E53" w14:textId="77777777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dB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66B9E32" w14:textId="50B60584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16</w:t>
            </w:r>
            <w:r w:rsidR="008C34E3">
              <w:rPr>
                <w:rFonts w:ascii="Arial" w:hAnsi="Arial" w:cs="Arial"/>
                <w:color w:val="000000"/>
                <w:lang w:eastAsia="en-GB"/>
              </w:rPr>
              <w:t>,00</w:t>
            </w:r>
          </w:p>
        </w:tc>
      </w:tr>
      <w:tr w:rsidR="001B1ED0" w:rsidRPr="001B1ED0" w14:paraId="3B8B5579" w14:textId="77777777" w:rsidTr="007F515B">
        <w:trPr>
          <w:trHeight w:val="248"/>
        </w:trPr>
        <w:tc>
          <w:tcPr>
            <w:tcW w:w="48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35BC3EE" w14:textId="77777777" w:rsidR="001B1ED0" w:rsidRPr="001B1ED0" w:rsidRDefault="001B1ED0" w:rsidP="001B1ED0">
            <w:pPr>
              <w:spacing w:after="0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# of antennas in an array</w:t>
            </w:r>
          </w:p>
        </w:tc>
        <w:tc>
          <w:tcPr>
            <w:tcW w:w="10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27846B1" w14:textId="77777777" w:rsidR="001B1ED0" w:rsidRPr="001B1ED0" w:rsidRDefault="001B1ED0" w:rsidP="001B1ED0">
            <w:pPr>
              <w:spacing w:after="0"/>
              <w:rPr>
                <w:rFonts w:ascii="Helvetica" w:hAnsi="Helvetica"/>
                <w:lang w:eastAsia="en-GB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B3CEE36" w14:textId="212FB272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4</w:t>
            </w:r>
            <w:r w:rsidR="008C34E3">
              <w:rPr>
                <w:rFonts w:ascii="Arial" w:hAnsi="Arial" w:cs="Arial"/>
                <w:color w:val="000000"/>
                <w:lang w:eastAsia="en-GB"/>
              </w:rPr>
              <w:t>,00</w:t>
            </w:r>
          </w:p>
        </w:tc>
      </w:tr>
      <w:tr w:rsidR="001B1ED0" w:rsidRPr="001B1ED0" w14:paraId="3E1CCF88" w14:textId="77777777" w:rsidTr="007F515B">
        <w:trPr>
          <w:trHeight w:val="260"/>
        </w:trPr>
        <w:tc>
          <w:tcPr>
            <w:tcW w:w="48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B5AE436" w14:textId="77777777" w:rsidR="001B1ED0" w:rsidRPr="001B1ED0" w:rsidRDefault="001B1ED0" w:rsidP="001B1ED0">
            <w:pPr>
              <w:spacing w:after="0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Average antenna element gain</w:t>
            </w:r>
          </w:p>
        </w:tc>
        <w:tc>
          <w:tcPr>
            <w:tcW w:w="10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8F1E2FB" w14:textId="77777777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proofErr w:type="spellStart"/>
            <w:r w:rsidRPr="001B1ED0">
              <w:rPr>
                <w:rFonts w:ascii="Arial" w:hAnsi="Arial" w:cs="Arial"/>
                <w:color w:val="000000"/>
                <w:lang w:eastAsia="en-GB"/>
              </w:rPr>
              <w:t>dBi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29D784D" w14:textId="30E85011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3,</w:t>
            </w:r>
            <w:r w:rsidR="0041636C">
              <w:rPr>
                <w:rFonts w:ascii="Arial" w:hAnsi="Arial" w:cs="Arial"/>
                <w:color w:val="000000"/>
                <w:lang w:val="en-US" w:eastAsia="en-GB"/>
              </w:rPr>
              <w:t>7</w:t>
            </w:r>
            <w:r w:rsidRPr="001B1ED0">
              <w:rPr>
                <w:rFonts w:ascii="Arial" w:hAnsi="Arial" w:cs="Arial"/>
                <w:color w:val="000000"/>
                <w:lang w:eastAsia="en-GB"/>
              </w:rPr>
              <w:t>5</w:t>
            </w:r>
          </w:p>
        </w:tc>
      </w:tr>
      <w:tr w:rsidR="001B1ED0" w:rsidRPr="001B1ED0" w14:paraId="1403202E" w14:textId="77777777" w:rsidTr="007F515B">
        <w:trPr>
          <w:trHeight w:val="248"/>
        </w:trPr>
        <w:tc>
          <w:tcPr>
            <w:tcW w:w="48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25258AA" w14:textId="77777777" w:rsidR="001B1ED0" w:rsidRPr="001B1ED0" w:rsidRDefault="001B1ED0" w:rsidP="001B1ED0">
            <w:pPr>
              <w:spacing w:after="0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Realized antenna array gain</w:t>
            </w:r>
          </w:p>
        </w:tc>
        <w:tc>
          <w:tcPr>
            <w:tcW w:w="10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C205DCE" w14:textId="77777777" w:rsidR="001B1ED0" w:rsidRPr="001B1ED0" w:rsidRDefault="001B1ED0" w:rsidP="001B1ED0">
            <w:pPr>
              <w:spacing w:after="0"/>
              <w:rPr>
                <w:rFonts w:ascii="Helvetica" w:hAnsi="Helvetica"/>
                <w:lang w:eastAsia="en-GB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0BB7EFA" w14:textId="7AB75F28" w:rsidR="001B1ED0" w:rsidRPr="0041636C" w:rsidRDefault="0041636C" w:rsidP="001B1ED0">
            <w:pPr>
              <w:spacing w:after="0"/>
              <w:jc w:val="center"/>
              <w:rPr>
                <w:lang w:val="en-US" w:eastAsia="en-GB"/>
              </w:rPr>
            </w:pPr>
            <w:r w:rsidRPr="0041636C">
              <w:rPr>
                <w:rFonts w:ascii="Arial" w:hAnsi="Arial" w:cs="Arial"/>
                <w:color w:val="000000"/>
                <w:lang w:eastAsia="en-GB"/>
              </w:rPr>
              <w:t>8,</w:t>
            </w:r>
            <w:r w:rsidR="008C34E3">
              <w:rPr>
                <w:rFonts w:ascii="Arial" w:hAnsi="Arial" w:cs="Arial"/>
                <w:color w:val="000000"/>
                <w:lang w:eastAsia="en-GB"/>
              </w:rPr>
              <w:t>27</w:t>
            </w:r>
          </w:p>
        </w:tc>
      </w:tr>
      <w:tr w:rsidR="001B1ED0" w:rsidRPr="001B1ED0" w14:paraId="0062A58A" w14:textId="77777777" w:rsidTr="007F515B">
        <w:trPr>
          <w:trHeight w:val="248"/>
        </w:trPr>
        <w:tc>
          <w:tcPr>
            <w:tcW w:w="48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6F632A4" w14:textId="77777777" w:rsidR="001B1ED0" w:rsidRPr="001B1ED0" w:rsidRDefault="001B1ED0" w:rsidP="001B1ED0">
            <w:pPr>
              <w:spacing w:after="0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Diversity Gain</w:t>
            </w:r>
          </w:p>
        </w:tc>
        <w:tc>
          <w:tcPr>
            <w:tcW w:w="10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E01A4AE" w14:textId="77777777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dB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0177EA7" w14:textId="6064726B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0</w:t>
            </w:r>
            <w:r w:rsidR="008C34E3">
              <w:rPr>
                <w:rFonts w:ascii="Arial" w:hAnsi="Arial" w:cs="Arial"/>
                <w:color w:val="000000"/>
                <w:lang w:eastAsia="en-GB"/>
              </w:rPr>
              <w:t>,00</w:t>
            </w:r>
          </w:p>
        </w:tc>
      </w:tr>
      <w:tr w:rsidR="001B1ED0" w:rsidRPr="001B1ED0" w14:paraId="0F198435" w14:textId="77777777" w:rsidTr="007F515B">
        <w:trPr>
          <w:trHeight w:val="62"/>
        </w:trPr>
        <w:tc>
          <w:tcPr>
            <w:tcW w:w="48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3753C94" w14:textId="77777777" w:rsidR="001B1ED0" w:rsidRPr="001B1ED0" w:rsidRDefault="001B1ED0" w:rsidP="001B1ED0">
            <w:pPr>
              <w:spacing w:after="0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Antenna gain roll-off loss versus frequency</w:t>
            </w:r>
          </w:p>
        </w:tc>
        <w:tc>
          <w:tcPr>
            <w:tcW w:w="10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3A1E25E" w14:textId="77777777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dB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47607E4" w14:textId="08866271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-1,5</w:t>
            </w:r>
            <w:r w:rsidR="008C34E3">
              <w:rPr>
                <w:rFonts w:ascii="Arial" w:hAnsi="Arial" w:cs="Arial"/>
                <w:color w:val="000000"/>
                <w:lang w:eastAsia="en-GB"/>
              </w:rPr>
              <w:t>0</w:t>
            </w:r>
          </w:p>
        </w:tc>
      </w:tr>
      <w:tr w:rsidR="001B1ED0" w:rsidRPr="001B1ED0" w14:paraId="19BFAEDA" w14:textId="77777777" w:rsidTr="007F515B">
        <w:trPr>
          <w:trHeight w:val="62"/>
        </w:trPr>
        <w:tc>
          <w:tcPr>
            <w:tcW w:w="48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0F19894" w14:textId="77777777" w:rsidR="001B1ED0" w:rsidRPr="001B1ED0" w:rsidRDefault="001B1ED0" w:rsidP="001B1ED0">
            <w:pPr>
              <w:spacing w:after="0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Mismatch and transmission line loss</w:t>
            </w:r>
          </w:p>
        </w:tc>
        <w:tc>
          <w:tcPr>
            <w:tcW w:w="10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F774FDE" w14:textId="77777777" w:rsidR="001B1ED0" w:rsidRPr="001B1ED0" w:rsidRDefault="001B1ED0" w:rsidP="001B1ED0">
            <w:pPr>
              <w:spacing w:after="0"/>
              <w:rPr>
                <w:rFonts w:ascii="Helvetica" w:hAnsi="Helvetica"/>
                <w:lang w:eastAsia="en-GB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F3FB2EC" w14:textId="267B4E49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-3,3</w:t>
            </w:r>
            <w:r w:rsidR="008C34E3">
              <w:rPr>
                <w:rFonts w:ascii="Arial" w:hAnsi="Arial" w:cs="Arial"/>
                <w:color w:val="000000"/>
                <w:lang w:eastAsia="en-GB"/>
              </w:rPr>
              <w:t>0</w:t>
            </w:r>
          </w:p>
        </w:tc>
      </w:tr>
      <w:tr w:rsidR="001B1ED0" w:rsidRPr="001B1ED0" w14:paraId="16440FE7" w14:textId="77777777" w:rsidTr="007F515B">
        <w:trPr>
          <w:trHeight w:val="248"/>
        </w:trPr>
        <w:tc>
          <w:tcPr>
            <w:tcW w:w="48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9A38DA0" w14:textId="77777777" w:rsidR="001B1ED0" w:rsidRPr="001B1ED0" w:rsidRDefault="001B1ED0" w:rsidP="001B1ED0">
            <w:pPr>
              <w:spacing w:after="0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Beamforming Loss</w:t>
            </w:r>
          </w:p>
        </w:tc>
        <w:tc>
          <w:tcPr>
            <w:tcW w:w="10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27D2850" w14:textId="77777777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dB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6806233" w14:textId="22CA224B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-2</w:t>
            </w:r>
            <w:r w:rsidR="008C34E3">
              <w:rPr>
                <w:rFonts w:ascii="Arial" w:hAnsi="Arial" w:cs="Arial"/>
                <w:color w:val="000000"/>
                <w:lang w:eastAsia="en-GB"/>
              </w:rPr>
              <w:t>,00</w:t>
            </w:r>
          </w:p>
        </w:tc>
      </w:tr>
      <w:tr w:rsidR="001B1ED0" w:rsidRPr="001B1ED0" w14:paraId="517AF4D1" w14:textId="77777777" w:rsidTr="007F515B">
        <w:trPr>
          <w:trHeight w:val="260"/>
        </w:trPr>
        <w:tc>
          <w:tcPr>
            <w:tcW w:w="48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C22CE6F" w14:textId="77777777" w:rsidR="001B1ED0" w:rsidRPr="001B1ED0" w:rsidRDefault="001B1ED0" w:rsidP="001B1ED0">
            <w:pPr>
              <w:spacing w:after="0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Total Insertion Loss</w:t>
            </w:r>
          </w:p>
        </w:tc>
        <w:tc>
          <w:tcPr>
            <w:tcW w:w="10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E565708" w14:textId="77777777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dB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155BE87" w14:textId="3F926C71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-11,3</w:t>
            </w:r>
            <w:r w:rsidR="008C34E3">
              <w:rPr>
                <w:rFonts w:ascii="Arial" w:hAnsi="Arial" w:cs="Arial"/>
                <w:color w:val="000000"/>
                <w:lang w:eastAsia="en-GB"/>
              </w:rPr>
              <w:t>0</w:t>
            </w:r>
          </w:p>
        </w:tc>
      </w:tr>
      <w:tr w:rsidR="001B1ED0" w:rsidRPr="001B1ED0" w14:paraId="6BD5D8C4" w14:textId="77777777" w:rsidTr="007F515B">
        <w:trPr>
          <w:trHeight w:val="248"/>
        </w:trPr>
        <w:tc>
          <w:tcPr>
            <w:tcW w:w="48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50EE378" w14:textId="77777777" w:rsidR="001B1ED0" w:rsidRPr="001B1ED0" w:rsidRDefault="001B1ED0" w:rsidP="001B1ED0">
            <w:pPr>
              <w:spacing w:after="0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Form factor Integration losses</w:t>
            </w:r>
          </w:p>
        </w:tc>
        <w:tc>
          <w:tcPr>
            <w:tcW w:w="106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7396D53" w14:textId="77777777" w:rsidR="001B1ED0" w:rsidRPr="001B1ED0" w:rsidRDefault="001B1ED0" w:rsidP="001B1ED0">
            <w:pPr>
              <w:spacing w:after="0"/>
              <w:rPr>
                <w:rFonts w:ascii="Helvetica" w:hAnsi="Helvetica"/>
                <w:lang w:eastAsia="en-GB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123F75F" w14:textId="6D093488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-6</w:t>
            </w:r>
            <w:r w:rsidR="008C34E3">
              <w:rPr>
                <w:rFonts w:ascii="Arial" w:hAnsi="Arial" w:cs="Arial"/>
                <w:color w:val="000000"/>
                <w:lang w:eastAsia="en-GB"/>
              </w:rPr>
              <w:t>,00</w:t>
            </w:r>
          </w:p>
        </w:tc>
      </w:tr>
      <w:tr w:rsidR="001B1ED0" w:rsidRPr="001B1ED0" w14:paraId="77D92298" w14:textId="77777777" w:rsidTr="007F515B">
        <w:trPr>
          <w:trHeight w:val="62"/>
        </w:trPr>
        <w:tc>
          <w:tcPr>
            <w:tcW w:w="4885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5E9CE91" w14:textId="77777777" w:rsidR="001B1ED0" w:rsidRPr="001B1ED0" w:rsidRDefault="001B1ED0" w:rsidP="001B1ED0">
            <w:pPr>
              <w:spacing w:after="0"/>
              <w:rPr>
                <w:lang w:eastAsia="en-GB"/>
              </w:rPr>
            </w:pPr>
            <w:r w:rsidRPr="001B1ED0">
              <w:rPr>
                <w:rFonts w:ascii="Arial" w:hAnsi="Arial" w:cs="Arial"/>
                <w:b/>
                <w:bCs/>
                <w:color w:val="000000"/>
                <w:lang w:eastAsia="en-GB"/>
              </w:rPr>
              <w:t>REFSENS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5A651C9" w14:textId="77777777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color w:val="000000"/>
                <w:lang w:eastAsia="en-GB"/>
              </w:rPr>
              <w:t>dBm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89C864E" w14:textId="723B7897" w:rsidR="001B1ED0" w:rsidRPr="001B1ED0" w:rsidRDefault="001B1ED0" w:rsidP="001B1ED0">
            <w:pPr>
              <w:spacing w:after="0"/>
              <w:jc w:val="center"/>
              <w:rPr>
                <w:lang w:eastAsia="en-GB"/>
              </w:rPr>
            </w:pPr>
            <w:r w:rsidRPr="001B1ED0">
              <w:rPr>
                <w:rFonts w:ascii="Arial" w:hAnsi="Arial" w:cs="Arial"/>
                <w:b/>
                <w:bCs/>
                <w:color w:val="000000"/>
                <w:lang w:eastAsia="en-GB"/>
              </w:rPr>
              <w:t>-78,</w:t>
            </w:r>
            <w:r w:rsidR="0041636C">
              <w:rPr>
                <w:rFonts w:ascii="Arial" w:hAnsi="Arial" w:cs="Arial"/>
                <w:b/>
                <w:bCs/>
                <w:color w:val="000000"/>
                <w:lang w:val="en-US" w:eastAsia="en-GB"/>
              </w:rPr>
              <w:t>9</w:t>
            </w:r>
            <w:r w:rsidRPr="001B1ED0">
              <w:rPr>
                <w:rFonts w:ascii="Arial" w:hAnsi="Arial" w:cs="Arial"/>
                <w:b/>
                <w:bCs/>
                <w:color w:val="000000"/>
                <w:lang w:eastAsia="en-GB"/>
              </w:rPr>
              <w:t>8</w:t>
            </w:r>
          </w:p>
        </w:tc>
      </w:tr>
    </w:tbl>
    <w:p w14:paraId="6C36E647" w14:textId="371043B1" w:rsidR="007F3BEB" w:rsidRDefault="007F3BEB" w:rsidP="002B7E71">
      <w:pPr>
        <w:pStyle w:val="NormalWeb"/>
        <w:rPr>
          <w:color w:val="000000" w:themeColor="text1"/>
          <w:sz w:val="20"/>
          <w:szCs w:val="20"/>
          <w:lang w:val="en-US"/>
        </w:rPr>
      </w:pPr>
    </w:p>
    <w:p w14:paraId="550B8DDA" w14:textId="3511C648" w:rsidR="00440A25" w:rsidRDefault="00D55A42" w:rsidP="001B1ED0">
      <w:pPr>
        <w:pStyle w:val="Proposal"/>
      </w:pPr>
      <w:bookmarkStart w:id="1" w:name="_Toc13823832"/>
      <w:bookmarkStart w:id="2" w:name="_Toc13821307"/>
      <w:bookmarkStart w:id="3" w:name="_Toc13823307"/>
      <w:r>
        <w:t xml:space="preserve">Proposal </w:t>
      </w:r>
      <w:r w:rsidR="001B1ED0">
        <w:t>2:</w:t>
      </w:r>
      <w:r>
        <w:tab/>
      </w:r>
      <w:bookmarkEnd w:id="1"/>
      <w:bookmarkEnd w:id="2"/>
      <w:bookmarkEnd w:id="3"/>
      <w:r w:rsidR="001B1ED0">
        <w:t>The single-band peak EIS requirement for band n262 is -78.</w:t>
      </w:r>
      <w:r w:rsidR="0041636C">
        <w:t>9</w:t>
      </w:r>
      <w:r w:rsidR="001B1ED0">
        <w:t>8 dBm/50 MHz, -75.</w:t>
      </w:r>
      <w:r w:rsidR="0041636C">
        <w:t>9</w:t>
      </w:r>
      <w:r w:rsidR="001B1ED0">
        <w:t>8 dBm/100 MHz, -72.</w:t>
      </w:r>
      <w:r w:rsidR="0041636C">
        <w:t>9</w:t>
      </w:r>
      <w:r w:rsidR="001B1ED0">
        <w:t>8 dBm/200 MHz, -69.</w:t>
      </w:r>
      <w:r w:rsidR="0041636C">
        <w:t>9</w:t>
      </w:r>
      <w:r w:rsidR="001B1ED0">
        <w:t>8 dBm/400 MHz</w:t>
      </w:r>
    </w:p>
    <w:p w14:paraId="0B31EDE0" w14:textId="76267609" w:rsidR="001B1ED0" w:rsidRDefault="001B1ED0" w:rsidP="001B1ED0">
      <w:pPr>
        <w:pStyle w:val="Heading2"/>
      </w:pPr>
      <w:r>
        <w:lastRenderedPageBreak/>
        <w:t>2.</w:t>
      </w:r>
      <w:r w:rsidR="00AE662B">
        <w:t>2</w:t>
      </w:r>
      <w:r>
        <w:tab/>
      </w:r>
      <w:r w:rsidR="00AE662B">
        <w:t>EIS Spherical Coverage</w:t>
      </w:r>
    </w:p>
    <w:p w14:paraId="27572675" w14:textId="08D41C9C" w:rsidR="008C34E3" w:rsidRDefault="008C34E3" w:rsidP="008C34E3">
      <w:r>
        <w:t>The WF for Spherical coverage encouraged companies to provide their view for the ‘gain drop’ along the 50</w:t>
      </w:r>
      <w:r w:rsidRPr="00457CBC">
        <w:rPr>
          <w:vertAlign w:val="superscript"/>
        </w:rPr>
        <w:t>th</w:t>
      </w:r>
      <w:r>
        <w:t xml:space="preserve"> %tile direction and to consider 13.4 dB</w:t>
      </w:r>
      <w:r w:rsidR="000F4E98">
        <w:t xml:space="preserve"> as potential value for the ‘gain drop’</w:t>
      </w:r>
      <w:r>
        <w:t xml:space="preserve"> for </w:t>
      </w:r>
      <w:r w:rsidR="000F4E98">
        <w:t xml:space="preserve">band </w:t>
      </w:r>
      <w:r>
        <w:t>n262. In our simulation for the spherical coverage CDF for n262 we have included n259 and the ideal model as references for comparison.</w:t>
      </w:r>
    </w:p>
    <w:tbl>
      <w:tblPr>
        <w:tblStyle w:val="TableGrid"/>
        <w:tblW w:w="10578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6"/>
        <w:gridCol w:w="4962"/>
      </w:tblGrid>
      <w:tr w:rsidR="008C34E3" w14:paraId="5610D9E6" w14:textId="77777777" w:rsidTr="00971E5B">
        <w:tc>
          <w:tcPr>
            <w:tcW w:w="5616" w:type="dxa"/>
          </w:tcPr>
          <w:p w14:paraId="556B2148" w14:textId="77777777" w:rsidR="008C34E3" w:rsidRDefault="008C34E3" w:rsidP="00971E5B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A0078BD" wp14:editId="6F24A866">
                  <wp:simplePos x="0" y="0"/>
                  <wp:positionH relativeFrom="column">
                    <wp:posOffset>151</wp:posOffset>
                  </wp:positionH>
                  <wp:positionV relativeFrom="paragraph">
                    <wp:posOffset>0</wp:posOffset>
                  </wp:positionV>
                  <wp:extent cx="3425483" cy="2422204"/>
                  <wp:effectExtent l="0" t="0" r="3810" b="3810"/>
                  <wp:wrapSquare wrapText="bothSides"/>
                  <wp:docPr id="1" name="Picture 1" descr="Chart, lin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Chart, line chart&#10;&#10;Description automatically generated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50" r="5158" b="3395"/>
                          <a:stretch/>
                        </pic:blipFill>
                        <pic:spPr bwMode="auto">
                          <a:xfrm>
                            <a:off x="0" y="0"/>
                            <a:ext cx="3425483" cy="24222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962" w:type="dxa"/>
          </w:tcPr>
          <w:tbl>
            <w:tblPr>
              <w:tblpPr w:leftFromText="180" w:rightFromText="180" w:vertAnchor="text" w:horzAnchor="margin" w:tblpXSpec="center" w:tblpY="1183"/>
              <w:tblOverlap w:val="never"/>
              <w:tblW w:w="473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31"/>
              <w:gridCol w:w="1253"/>
              <w:gridCol w:w="976"/>
              <w:gridCol w:w="975"/>
            </w:tblGrid>
            <w:tr w:rsidR="008C34E3" w:rsidRPr="009E7FCF" w14:paraId="34FF61CB" w14:textId="77777777" w:rsidTr="00971E5B">
              <w:trPr>
                <w:trHeight w:val="121"/>
              </w:trPr>
              <w:tc>
                <w:tcPr>
                  <w:tcW w:w="1531" w:type="dxa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7D1D6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09E8ABA4" w14:textId="77777777" w:rsidR="008C34E3" w:rsidRPr="0034596A" w:rsidRDefault="008C34E3" w:rsidP="00971E5B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34596A">
                    <w:rPr>
                      <w:rFonts w:asciiTheme="minorHAnsi" w:hAnsiTheme="minorHAnsi" w:cs="Calibri"/>
                      <w:b/>
                      <w:bCs/>
                      <w:color w:val="000000"/>
                      <w:sz w:val="16"/>
                      <w:szCs w:val="16"/>
                    </w:rPr>
                    <w:t>Parameters</w:t>
                  </w:r>
                </w:p>
              </w:tc>
              <w:tc>
                <w:tcPr>
                  <w:tcW w:w="1253" w:type="dxa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7D1D6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3E0D55F2" w14:textId="77777777" w:rsidR="008C34E3" w:rsidRPr="0034596A" w:rsidRDefault="008C34E3" w:rsidP="00971E5B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34596A">
                    <w:rPr>
                      <w:rFonts w:asciiTheme="minorHAnsi" w:hAnsiTheme="minorHAnsi" w:cs="Calibri"/>
                      <w:b/>
                      <w:bCs/>
                      <w:color w:val="000000"/>
                      <w:sz w:val="16"/>
                      <w:szCs w:val="16"/>
                    </w:rPr>
                    <w:t>Ideal Reference Model</w:t>
                  </w:r>
                </w:p>
              </w:tc>
              <w:tc>
                <w:tcPr>
                  <w:tcW w:w="976" w:type="dxa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7D1D6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20A6F491" w14:textId="77777777" w:rsidR="008C34E3" w:rsidRPr="0034596A" w:rsidRDefault="008C34E3" w:rsidP="00971E5B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34596A">
                    <w:rPr>
                      <w:rFonts w:asciiTheme="minorHAnsi" w:hAnsiTheme="minorHAnsi" w:cs="Calibri"/>
                      <w:b/>
                      <w:bCs/>
                      <w:color w:val="000000"/>
                      <w:sz w:val="16"/>
                      <w:szCs w:val="16"/>
                    </w:rPr>
                    <w:t>Band n259 model</w:t>
                  </w:r>
                </w:p>
                <w:p w14:paraId="40011560" w14:textId="77777777" w:rsidR="008C34E3" w:rsidRPr="0034596A" w:rsidRDefault="008C34E3" w:rsidP="00971E5B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7D1D6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049DCE48" w14:textId="77777777" w:rsidR="008C34E3" w:rsidRPr="0034596A" w:rsidRDefault="008C34E3" w:rsidP="00971E5B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34596A">
                    <w:rPr>
                      <w:rFonts w:asciiTheme="minorHAnsi" w:hAnsiTheme="minorHAnsi" w:cs="Calibri"/>
                      <w:b/>
                      <w:bCs/>
                      <w:color w:val="000000"/>
                      <w:sz w:val="16"/>
                      <w:szCs w:val="16"/>
                    </w:rPr>
                    <w:t>Band n262 model</w:t>
                  </w:r>
                </w:p>
              </w:tc>
            </w:tr>
            <w:tr w:rsidR="008C34E3" w:rsidRPr="009E7FCF" w14:paraId="5CC59F2B" w14:textId="77777777" w:rsidTr="00971E5B">
              <w:trPr>
                <w:trHeight w:val="17"/>
              </w:trPr>
              <w:tc>
                <w:tcPr>
                  <w:tcW w:w="1531" w:type="dxa"/>
                  <w:tcBorders>
                    <w:top w:val="single" w:sz="6" w:space="0" w:color="auto"/>
                    <w:left w:val="single" w:sz="2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bottom"/>
                  <w:hideMark/>
                </w:tcPr>
                <w:p w14:paraId="44578715" w14:textId="77777777" w:rsidR="008C34E3" w:rsidRPr="0034596A" w:rsidRDefault="008C34E3" w:rsidP="00971E5B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34596A">
                    <w:rPr>
                      <w:rFonts w:asciiTheme="minorHAnsi" w:hAnsiTheme="minorHAnsi" w:cs="Calibri"/>
                      <w:color w:val="000000"/>
                      <w:sz w:val="16"/>
                      <w:szCs w:val="16"/>
                    </w:rPr>
                    <w:t xml:space="preserve">Amplitude error </w:t>
                  </w:r>
                  <w:r w:rsidRPr="0034596A">
                    <w:rPr>
                      <w:rFonts w:asciiTheme="minorHAnsi" w:hAnsiTheme="minorHAnsi"/>
                      <w:sz w:val="16"/>
                      <w:szCs w:val="16"/>
                      <w:lang w:val="el-GR"/>
                    </w:rPr>
                    <w:t>δ</w:t>
                  </w:r>
                  <w:proofErr w:type="spellStart"/>
                  <w:r w:rsidRPr="0034596A">
                    <w:rPr>
                      <w:rFonts w:asciiTheme="minorHAnsi" w:hAnsiTheme="minorHAnsi"/>
                      <w:sz w:val="16"/>
                      <w:szCs w:val="16"/>
                      <w:vertAlign w:val="subscript"/>
                    </w:rPr>
                    <w:t>ak</w:t>
                  </w:r>
                  <w:proofErr w:type="spellEnd"/>
                </w:p>
              </w:tc>
              <w:tc>
                <w:tcPr>
                  <w:tcW w:w="1253" w:type="dxa"/>
                  <w:tcBorders>
                    <w:top w:val="single" w:sz="6" w:space="0" w:color="353C41"/>
                    <w:left w:val="single" w:sz="6" w:space="0" w:color="8397A2"/>
                    <w:bottom w:val="single" w:sz="4" w:space="0" w:color="auto"/>
                    <w:right w:val="single" w:sz="6" w:space="0" w:color="8397A2"/>
                  </w:tcBorders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bottom"/>
                  <w:hideMark/>
                </w:tcPr>
                <w:p w14:paraId="6CE5FE67" w14:textId="77777777" w:rsidR="008C34E3" w:rsidRPr="0034596A" w:rsidRDefault="008C34E3" w:rsidP="00971E5B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34596A">
                    <w:rPr>
                      <w:rFonts w:asciiTheme="minorHAnsi" w:hAnsiTheme="minorHAnsi" w:cs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76" w:type="dxa"/>
                  <w:tcBorders>
                    <w:top w:val="single" w:sz="6" w:space="0" w:color="353C41"/>
                    <w:left w:val="single" w:sz="6" w:space="0" w:color="8397A2"/>
                    <w:bottom w:val="single" w:sz="4" w:space="0" w:color="auto"/>
                    <w:right w:val="single" w:sz="6" w:space="0" w:color="8397A2"/>
                  </w:tcBorders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bottom"/>
                  <w:hideMark/>
                </w:tcPr>
                <w:p w14:paraId="4E5DA416" w14:textId="77777777" w:rsidR="008C34E3" w:rsidRPr="0034596A" w:rsidRDefault="008C34E3" w:rsidP="00971E5B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34596A">
                    <w:rPr>
                      <w:rFonts w:asciiTheme="minorHAnsi" w:hAnsiTheme="minorHAnsi" w:cs="Calibri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975" w:type="dxa"/>
                  <w:tcBorders>
                    <w:top w:val="single" w:sz="6" w:space="0" w:color="353C41"/>
                    <w:left w:val="single" w:sz="6" w:space="0" w:color="8397A2"/>
                    <w:bottom w:val="single" w:sz="4" w:space="0" w:color="auto"/>
                    <w:right w:val="single" w:sz="6" w:space="0" w:color="8397A2"/>
                  </w:tcBorders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bottom"/>
                  <w:hideMark/>
                </w:tcPr>
                <w:p w14:paraId="796CC4C4" w14:textId="77777777" w:rsidR="008C34E3" w:rsidRPr="0034596A" w:rsidRDefault="008C34E3" w:rsidP="00971E5B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34596A">
                    <w:rPr>
                      <w:rFonts w:asciiTheme="minorHAnsi" w:hAnsiTheme="minorHAnsi" w:cs="Calibri"/>
                      <w:color w:val="000000"/>
                      <w:sz w:val="16"/>
                      <w:szCs w:val="16"/>
                    </w:rPr>
                    <w:t>1.5</w:t>
                  </w:r>
                </w:p>
              </w:tc>
            </w:tr>
            <w:tr w:rsidR="008C34E3" w:rsidRPr="009E7FCF" w14:paraId="57ECD499" w14:textId="77777777" w:rsidTr="00971E5B">
              <w:trPr>
                <w:trHeight w:val="17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bottom"/>
                  <w:hideMark/>
                </w:tcPr>
                <w:p w14:paraId="24781A27" w14:textId="77777777" w:rsidR="008C34E3" w:rsidRPr="0034596A" w:rsidRDefault="008C34E3" w:rsidP="00971E5B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16"/>
                      <w:szCs w:val="16"/>
                    </w:rPr>
                  </w:pPr>
                  <w:r w:rsidRPr="0034596A">
                    <w:rPr>
                      <w:rFonts w:asciiTheme="minorHAnsi" w:hAnsiTheme="minorHAnsi" w:cs="Calibri"/>
                      <w:color w:val="000000"/>
                      <w:sz w:val="16"/>
                      <w:szCs w:val="16"/>
                    </w:rPr>
                    <w:t xml:space="preserve">Phaser error </w:t>
                  </w:r>
                  <w:proofErr w:type="spellStart"/>
                  <w:r w:rsidRPr="0034596A">
                    <w:rPr>
                      <w:rFonts w:asciiTheme="minorHAnsi" w:hAnsiTheme="minorHAnsi" w:cs="Calibri"/>
                      <w:color w:val="000000"/>
                      <w:sz w:val="16"/>
                      <w:szCs w:val="16"/>
                    </w:rPr>
                    <w:t>δpk</w:t>
                  </w:r>
                  <w:proofErr w:type="spellEnd"/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bottom"/>
                  <w:hideMark/>
                </w:tcPr>
                <w:p w14:paraId="2E90025E" w14:textId="77777777" w:rsidR="008C34E3" w:rsidRPr="0034596A" w:rsidRDefault="008C34E3" w:rsidP="00971E5B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16"/>
                      <w:szCs w:val="16"/>
                    </w:rPr>
                  </w:pPr>
                  <w:r w:rsidRPr="0034596A">
                    <w:rPr>
                      <w:rFonts w:asciiTheme="minorHAnsi" w:hAnsiTheme="minorHAnsi" w:cs="Calibri"/>
                      <w:color w:val="000000"/>
                      <w:sz w:val="16"/>
                      <w:szCs w:val="16"/>
                    </w:rPr>
                    <w:t>0</w:t>
                  </w:r>
                  <w:r w:rsidRPr="0034596A">
                    <w:rPr>
                      <w:rFonts w:asciiTheme="minorHAnsi" w:hAnsiTheme="minorHAnsi"/>
                      <w:sz w:val="16"/>
                      <w:szCs w:val="16"/>
                    </w:rPr>
                    <w:t>˚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bottom"/>
                  <w:hideMark/>
                </w:tcPr>
                <w:p w14:paraId="65B78C77" w14:textId="77777777" w:rsidR="008C34E3" w:rsidRPr="0034596A" w:rsidRDefault="008C34E3" w:rsidP="00971E5B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16"/>
                      <w:szCs w:val="16"/>
                    </w:rPr>
                  </w:pPr>
                  <w:r w:rsidRPr="0034596A">
                    <w:rPr>
                      <w:rFonts w:asciiTheme="minorHAnsi" w:hAnsiTheme="minorHAnsi" w:cs="Calibri"/>
                      <w:color w:val="000000"/>
                      <w:sz w:val="16"/>
                      <w:szCs w:val="16"/>
                    </w:rPr>
                    <w:t>15</w:t>
                  </w:r>
                  <w:r w:rsidRPr="0034596A">
                    <w:rPr>
                      <w:rFonts w:asciiTheme="minorHAnsi" w:hAnsiTheme="minorHAnsi"/>
                      <w:sz w:val="16"/>
                      <w:szCs w:val="16"/>
                    </w:rPr>
                    <w:t>˚</w:t>
                  </w:r>
                </w:p>
              </w:tc>
              <w:tc>
                <w:tcPr>
                  <w:tcW w:w="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bottom"/>
                  <w:hideMark/>
                </w:tcPr>
                <w:p w14:paraId="4D949389" w14:textId="77777777" w:rsidR="008C34E3" w:rsidRPr="0034596A" w:rsidRDefault="008C34E3" w:rsidP="00971E5B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16"/>
                      <w:szCs w:val="16"/>
                    </w:rPr>
                  </w:pPr>
                  <w:r w:rsidRPr="0034596A">
                    <w:rPr>
                      <w:rFonts w:asciiTheme="minorHAnsi" w:hAnsiTheme="minorHAnsi" w:cs="Calibri"/>
                      <w:color w:val="000000"/>
                      <w:sz w:val="16"/>
                      <w:szCs w:val="16"/>
                    </w:rPr>
                    <w:t>30</w:t>
                  </w:r>
                  <w:r w:rsidRPr="0034596A">
                    <w:rPr>
                      <w:rFonts w:asciiTheme="minorHAnsi" w:hAnsiTheme="minorHAnsi"/>
                      <w:sz w:val="16"/>
                      <w:szCs w:val="16"/>
                    </w:rPr>
                    <w:t>˚</w:t>
                  </w:r>
                </w:p>
              </w:tc>
            </w:tr>
            <w:tr w:rsidR="008C34E3" w:rsidRPr="009E7FCF" w14:paraId="5CD60E75" w14:textId="77777777" w:rsidTr="00971E5B">
              <w:trPr>
                <w:trHeight w:val="17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bottom"/>
                </w:tcPr>
                <w:p w14:paraId="33A4C5A7" w14:textId="77777777" w:rsidR="008C34E3" w:rsidRPr="0034596A" w:rsidRDefault="008C34E3" w:rsidP="00971E5B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16"/>
                      <w:szCs w:val="16"/>
                    </w:rPr>
                  </w:pPr>
                  <w:r w:rsidRPr="0034596A">
                    <w:rPr>
                      <w:rFonts w:asciiTheme="minorHAnsi" w:hAnsiTheme="minorHAnsi" w:cs="Calibri"/>
                      <w:color w:val="000000"/>
                      <w:sz w:val="16"/>
                      <w:szCs w:val="16"/>
                    </w:rPr>
                    <w:t xml:space="preserve">RSRP error </w:t>
                  </w:r>
                  <w:r w:rsidRPr="0034596A">
                    <w:rPr>
                      <w:rFonts w:asciiTheme="minorHAnsi" w:hAnsiTheme="minorHAnsi"/>
                      <w:sz w:val="16"/>
                      <w:szCs w:val="16"/>
                    </w:rPr>
                    <w:t>∆</w:t>
                  </w:r>
                  <w:r w:rsidRPr="0034596A">
                    <w:rPr>
                      <w:rFonts w:asciiTheme="minorHAnsi" w:hAnsiTheme="minorHAnsi"/>
                      <w:sz w:val="16"/>
                      <w:szCs w:val="16"/>
                      <w:vertAlign w:val="subscript"/>
                    </w:rPr>
                    <w:t>k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bottom"/>
                </w:tcPr>
                <w:p w14:paraId="533F69DD" w14:textId="77777777" w:rsidR="008C34E3" w:rsidRPr="0034596A" w:rsidRDefault="008C34E3" w:rsidP="00971E5B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16"/>
                      <w:szCs w:val="16"/>
                    </w:rPr>
                  </w:pPr>
                  <w:r w:rsidRPr="0034596A">
                    <w:rPr>
                      <w:rFonts w:asciiTheme="minorHAnsi" w:hAnsiTheme="minorHAnsi" w:cs="Calibri"/>
                      <w:color w:val="000000"/>
                      <w:sz w:val="16"/>
                      <w:szCs w:val="16"/>
                    </w:rPr>
                    <w:t>0 dB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bottom"/>
                </w:tcPr>
                <w:p w14:paraId="42CD2717" w14:textId="77777777" w:rsidR="008C34E3" w:rsidRPr="0034596A" w:rsidRDefault="008C34E3" w:rsidP="00971E5B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16"/>
                      <w:szCs w:val="16"/>
                    </w:rPr>
                  </w:pPr>
                  <w:r w:rsidRPr="0034596A">
                    <w:rPr>
                      <w:rFonts w:asciiTheme="minorHAnsi" w:hAnsiTheme="minorHAnsi" w:cs="Calibri"/>
                      <w:color w:val="000000"/>
                      <w:sz w:val="16"/>
                      <w:szCs w:val="16"/>
                    </w:rPr>
                    <w:t>0.67 dB</w:t>
                  </w:r>
                </w:p>
              </w:tc>
              <w:tc>
                <w:tcPr>
                  <w:tcW w:w="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bottom"/>
                </w:tcPr>
                <w:p w14:paraId="53617518" w14:textId="77777777" w:rsidR="008C34E3" w:rsidRPr="0034596A" w:rsidRDefault="008C34E3" w:rsidP="00971E5B">
                  <w:pPr>
                    <w:jc w:val="center"/>
                    <w:rPr>
                      <w:rFonts w:asciiTheme="minorHAnsi" w:hAnsiTheme="minorHAnsi" w:cs="Calibri"/>
                      <w:color w:val="000000"/>
                      <w:sz w:val="16"/>
                      <w:szCs w:val="16"/>
                    </w:rPr>
                  </w:pPr>
                  <w:r w:rsidRPr="0034596A">
                    <w:rPr>
                      <w:rFonts w:asciiTheme="minorHAnsi" w:hAnsiTheme="minorHAnsi" w:cs="Calibri"/>
                      <w:color w:val="000000"/>
                      <w:sz w:val="16"/>
                      <w:szCs w:val="16"/>
                    </w:rPr>
                    <w:t>2 dB</w:t>
                  </w:r>
                </w:p>
              </w:tc>
            </w:tr>
          </w:tbl>
          <w:p w14:paraId="1AF57832" w14:textId="77777777" w:rsidR="008C34E3" w:rsidRDefault="008C34E3" w:rsidP="00971E5B"/>
        </w:tc>
      </w:tr>
    </w:tbl>
    <w:p w14:paraId="5F842E2F" w14:textId="7A75A682" w:rsidR="008C34E3" w:rsidRDefault="008C34E3" w:rsidP="008C34E3">
      <w:r>
        <w:t>The simulation setup include</w:t>
      </w:r>
      <w:r w:rsidR="000F4E98">
        <w:t>s</w:t>
      </w:r>
      <w:r>
        <w:t xml:space="preserve"> 2 panels with 4x1 array polarized patch antennas (as described in TR 38.803). The codebook consider</w:t>
      </w:r>
      <w:r w:rsidR="000F4E98">
        <w:t>s</w:t>
      </w:r>
      <w:r>
        <w:t xml:space="preserve"> 9 beams with 15-degree steps. The Table</w:t>
      </w:r>
      <w:r w:rsidR="000F4E98">
        <w:t xml:space="preserve"> above</w:t>
      </w:r>
      <w:r>
        <w:t xml:space="preserve"> provides</w:t>
      </w:r>
      <w:r w:rsidR="000F4E98">
        <w:t xml:space="preserve"> a summary of </w:t>
      </w:r>
      <w:r>
        <w:t>parameters</w:t>
      </w:r>
      <w:r w:rsidR="000F4E98">
        <w:t xml:space="preserve"> used</w:t>
      </w:r>
      <w:r>
        <w:t xml:space="preserve"> as input for the simulation of </w:t>
      </w:r>
      <w:r w:rsidR="000F4E98">
        <w:t>the plotted curve</w:t>
      </w:r>
      <w:r>
        <w:t xml:space="preserve"> of the spherical coverage CDF.</w:t>
      </w:r>
    </w:p>
    <w:p w14:paraId="6CECB4E9" w14:textId="53B545F7" w:rsidR="008C34E3" w:rsidRDefault="008C34E3" w:rsidP="008C34E3">
      <w:r>
        <w:t xml:space="preserve">The simulation results show that for band n262 the gain drop between the value of the 100%-tile of the CDF and the 50%-tile of the CDF is -12 dB, whereas for band n259 the gain drop is -11.3 </w:t>
      </w:r>
      <w:proofErr w:type="spellStart"/>
      <w:r>
        <w:t>dB.</w:t>
      </w:r>
      <w:proofErr w:type="spellEnd"/>
      <w:r>
        <w:t xml:space="preserve"> The</w:t>
      </w:r>
      <w:r w:rsidR="000F4E98">
        <w:t xml:space="preserve"> results</w:t>
      </w:r>
      <w:r>
        <w:t xml:space="preserve"> between band n262 and n259 gives a delta of 0.7 </w:t>
      </w:r>
      <w:proofErr w:type="spellStart"/>
      <w:r>
        <w:t>dB.</w:t>
      </w:r>
      <w:proofErr w:type="spellEnd"/>
      <w:r>
        <w:t xml:space="preserve"> Since the mutual coupling, and the form factor integration were not part of simulation, we expect a deviation of around 1 dB to 1.5 dB from the simulation results. The outcome </w:t>
      </w:r>
      <w:r w:rsidR="000F4E98">
        <w:t>considering the delta</w:t>
      </w:r>
      <w:r>
        <w:t xml:space="preserve"> will </w:t>
      </w:r>
      <w:r w:rsidR="000F4E98">
        <w:t>give a</w:t>
      </w:r>
      <w:r>
        <w:t xml:space="preserve"> gain drop of around -13.5 dB for band n262 and around 12.8 dB for band n259.</w:t>
      </w:r>
    </w:p>
    <w:p w14:paraId="4FE547CE" w14:textId="7488898C" w:rsidR="008C34E3" w:rsidRDefault="008C34E3" w:rsidP="008C34E3">
      <w:r>
        <w:t xml:space="preserve">Based on </w:t>
      </w:r>
      <w:r w:rsidR="00BB4804">
        <w:t>our simulation</w:t>
      </w:r>
      <w:r>
        <w:t xml:space="preserve">, we support the proposal from the WF to consider 13.4 dB as gain drop for the EIRP spherical coverage. Therefore, we propose </w:t>
      </w:r>
      <w:r w:rsidR="00AF47F0">
        <w:t xml:space="preserve">the given values from Table 1 </w:t>
      </w:r>
      <w:r>
        <w:t>for the EI</w:t>
      </w:r>
      <w:r w:rsidR="00BB4804">
        <w:t>S</w:t>
      </w:r>
      <w:r>
        <w:t xml:space="preserve"> at 50%-tile for power class 3, taking into account the </w:t>
      </w:r>
      <w:r w:rsidR="00AF47F0">
        <w:t xml:space="preserve">peak </w:t>
      </w:r>
      <w:r w:rsidR="00BB4804">
        <w:t xml:space="preserve">EIS requirement of -78.98 dBm/50 </w:t>
      </w:r>
      <w:proofErr w:type="spellStart"/>
      <w:r w:rsidR="00BB4804">
        <w:t>MHz.</w:t>
      </w:r>
      <w:proofErr w:type="spellEnd"/>
    </w:p>
    <w:p w14:paraId="7CB5903F" w14:textId="5096CE98" w:rsidR="00BB4804" w:rsidRPr="00C04A08" w:rsidRDefault="00BB4804" w:rsidP="00BB4804">
      <w:pPr>
        <w:pStyle w:val="TH"/>
      </w:pPr>
      <w:r w:rsidRPr="00C04A08">
        <w:t>Table</w:t>
      </w:r>
      <w:r>
        <w:t xml:space="preserve"> 1</w:t>
      </w:r>
      <w:r w:rsidRPr="00C04A08">
        <w:t>: EIS spherical coverage for power class 3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BB4804" w:rsidRPr="00C04A08" w14:paraId="1C831317" w14:textId="77777777" w:rsidTr="00971E5B">
        <w:trPr>
          <w:trHeight w:val="187"/>
        </w:trPr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5C6BC3A3" w14:textId="77777777" w:rsidR="00BB4804" w:rsidRPr="00C04A08" w:rsidRDefault="00BB4804" w:rsidP="00971E5B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C04A08">
              <w:rPr>
                <w:rFonts w:ascii="Arial" w:eastAsia="Calibri" w:hAnsi="Arial"/>
                <w:b/>
                <w:sz w:val="18"/>
                <w:szCs w:val="22"/>
              </w:rPr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</w:tcPr>
          <w:p w14:paraId="2D3D1CB5" w14:textId="77777777" w:rsidR="00BB4804" w:rsidRPr="00C04A08" w:rsidRDefault="00BB4804" w:rsidP="00971E5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szCs w:val="22"/>
              </w:rPr>
            </w:pPr>
            <w:r w:rsidRPr="00C04A08">
              <w:rPr>
                <w:rFonts w:ascii="Arial" w:eastAsia="Malgun Gothic" w:hAnsi="Arial"/>
                <w:b/>
                <w:sz w:val="18"/>
              </w:rPr>
              <w:t>EIS at 50</w:t>
            </w:r>
            <w:r w:rsidRPr="00C04A08">
              <w:rPr>
                <w:rFonts w:ascii="Arial" w:eastAsia="Malgun Gothic" w:hAnsi="Arial"/>
                <w:b/>
                <w:sz w:val="18"/>
                <w:vertAlign w:val="superscript"/>
              </w:rPr>
              <w:t xml:space="preserve">th </w:t>
            </w:r>
            <w:r w:rsidRPr="00C04A08">
              <w:rPr>
                <w:rFonts w:ascii="Arial" w:eastAsia="Malgun Gothic" w:hAnsi="Arial"/>
                <w:b/>
                <w:sz w:val="18"/>
              </w:rPr>
              <w:t xml:space="preserve">%-tile CCDF (dBm) </w:t>
            </w:r>
            <w:r w:rsidRPr="00C04A08">
              <w:rPr>
                <w:rFonts w:ascii="Arial" w:eastAsia="MS Mincho" w:hAnsi="Arial"/>
                <w:b/>
                <w:sz w:val="18"/>
                <w:szCs w:val="22"/>
              </w:rPr>
              <w:t>/ Channel bandwidth</w:t>
            </w:r>
          </w:p>
        </w:tc>
      </w:tr>
      <w:tr w:rsidR="00BB4804" w:rsidRPr="00C04A08" w14:paraId="70B86E57" w14:textId="77777777" w:rsidTr="00971E5B">
        <w:trPr>
          <w:trHeight w:val="187"/>
        </w:trPr>
        <w:tc>
          <w:tcPr>
            <w:tcW w:w="1710" w:type="dxa"/>
            <w:tcBorders>
              <w:top w:val="nil"/>
            </w:tcBorders>
            <w:shd w:val="clear" w:color="auto" w:fill="auto"/>
          </w:tcPr>
          <w:p w14:paraId="6B8009D5" w14:textId="77777777" w:rsidR="00BB4804" w:rsidRPr="00C04A08" w:rsidRDefault="00BB4804" w:rsidP="00971E5B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1517" w:type="dxa"/>
            <w:shd w:val="clear" w:color="auto" w:fill="auto"/>
          </w:tcPr>
          <w:p w14:paraId="2A061E3A" w14:textId="77777777" w:rsidR="00BB4804" w:rsidRPr="00C04A08" w:rsidRDefault="00BB4804" w:rsidP="00971E5B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C04A08">
              <w:rPr>
                <w:rFonts w:ascii="Arial" w:eastAsia="MS Mincho" w:hAnsi="Arial"/>
                <w:b/>
                <w:sz w:val="18"/>
                <w:szCs w:val="22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47C255A3" w14:textId="77777777" w:rsidR="00BB4804" w:rsidRPr="00C04A08" w:rsidRDefault="00BB4804" w:rsidP="00971E5B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C04A08">
              <w:rPr>
                <w:rFonts w:ascii="Arial" w:eastAsia="MS Mincho" w:hAnsi="Arial"/>
                <w:b/>
                <w:sz w:val="18"/>
                <w:szCs w:val="22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055C1B65" w14:textId="77777777" w:rsidR="00BB4804" w:rsidRPr="00C04A08" w:rsidRDefault="00BB4804" w:rsidP="00971E5B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C04A08">
              <w:rPr>
                <w:rFonts w:ascii="Arial" w:eastAsia="MS Mincho" w:hAnsi="Arial"/>
                <w:b/>
                <w:sz w:val="18"/>
                <w:szCs w:val="22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14:paraId="3993A89D" w14:textId="77777777" w:rsidR="00BB4804" w:rsidRPr="00C04A08" w:rsidRDefault="00BB4804" w:rsidP="00971E5B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C04A08">
              <w:rPr>
                <w:rFonts w:ascii="Arial" w:eastAsia="MS Mincho" w:hAnsi="Arial"/>
                <w:b/>
                <w:sz w:val="18"/>
                <w:szCs w:val="22"/>
              </w:rPr>
              <w:t>400 MHz</w:t>
            </w:r>
          </w:p>
        </w:tc>
      </w:tr>
      <w:tr w:rsidR="00BB4804" w:rsidRPr="00C04A08" w14:paraId="2248F8B6" w14:textId="77777777" w:rsidTr="00971E5B">
        <w:trPr>
          <w:trHeight w:val="187"/>
        </w:trPr>
        <w:tc>
          <w:tcPr>
            <w:tcW w:w="1710" w:type="dxa"/>
            <w:shd w:val="clear" w:color="auto" w:fill="auto"/>
          </w:tcPr>
          <w:p w14:paraId="6E6E019B" w14:textId="77777777" w:rsidR="00BB4804" w:rsidRPr="00C04A08" w:rsidRDefault="00BB4804" w:rsidP="00971E5B">
            <w:pPr>
              <w:pStyle w:val="TAC"/>
            </w:pPr>
            <w:r w:rsidRPr="00C04A08">
              <w:t>n257</w:t>
            </w:r>
          </w:p>
        </w:tc>
        <w:tc>
          <w:tcPr>
            <w:tcW w:w="1517" w:type="dxa"/>
            <w:shd w:val="clear" w:color="auto" w:fill="auto"/>
          </w:tcPr>
          <w:p w14:paraId="0D4076D8" w14:textId="77777777" w:rsidR="00BB4804" w:rsidRPr="00C04A08" w:rsidRDefault="00BB4804" w:rsidP="00971E5B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</w:p>
        </w:tc>
        <w:tc>
          <w:tcPr>
            <w:tcW w:w="1971" w:type="dxa"/>
            <w:shd w:val="clear" w:color="auto" w:fill="auto"/>
          </w:tcPr>
          <w:p w14:paraId="7D1C06B8" w14:textId="77777777" w:rsidR="00BB4804" w:rsidRPr="00C04A08" w:rsidRDefault="00BB4804" w:rsidP="00971E5B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</w:p>
        </w:tc>
        <w:tc>
          <w:tcPr>
            <w:tcW w:w="1372" w:type="dxa"/>
            <w:shd w:val="clear" w:color="auto" w:fill="auto"/>
          </w:tcPr>
          <w:p w14:paraId="373AC146" w14:textId="77777777" w:rsidR="00BB4804" w:rsidRPr="00C04A08" w:rsidRDefault="00BB4804" w:rsidP="00971E5B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</w:p>
        </w:tc>
        <w:tc>
          <w:tcPr>
            <w:tcW w:w="1553" w:type="dxa"/>
            <w:shd w:val="clear" w:color="auto" w:fill="auto"/>
          </w:tcPr>
          <w:p w14:paraId="64155ACB" w14:textId="77777777" w:rsidR="00BB4804" w:rsidRPr="00C04A08" w:rsidRDefault="00BB4804" w:rsidP="00971E5B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</w:tr>
      <w:tr w:rsidR="00BB4804" w:rsidRPr="00C04A08" w14:paraId="2D425836" w14:textId="77777777" w:rsidTr="00971E5B">
        <w:trPr>
          <w:trHeight w:val="187"/>
        </w:trPr>
        <w:tc>
          <w:tcPr>
            <w:tcW w:w="1710" w:type="dxa"/>
            <w:shd w:val="clear" w:color="auto" w:fill="auto"/>
          </w:tcPr>
          <w:p w14:paraId="647A2539" w14:textId="77777777" w:rsidR="00BB4804" w:rsidRPr="00C04A08" w:rsidRDefault="00BB4804" w:rsidP="00971E5B">
            <w:pPr>
              <w:pStyle w:val="TAC"/>
            </w:pPr>
            <w:r w:rsidRPr="00C04A08">
              <w:rPr>
                <w:rFonts w:eastAsia="MS Mincho"/>
                <w:lang w:val="en-US"/>
              </w:rPr>
              <w:t>n258</w:t>
            </w:r>
          </w:p>
        </w:tc>
        <w:tc>
          <w:tcPr>
            <w:tcW w:w="1517" w:type="dxa"/>
            <w:shd w:val="clear" w:color="auto" w:fill="auto"/>
          </w:tcPr>
          <w:p w14:paraId="3CF2E402" w14:textId="77777777" w:rsidR="00BB4804" w:rsidRPr="00C04A08" w:rsidRDefault="00BB4804" w:rsidP="00971E5B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</w:p>
        </w:tc>
        <w:tc>
          <w:tcPr>
            <w:tcW w:w="1971" w:type="dxa"/>
            <w:shd w:val="clear" w:color="auto" w:fill="auto"/>
          </w:tcPr>
          <w:p w14:paraId="4D21F492" w14:textId="77777777" w:rsidR="00BB4804" w:rsidRPr="00C04A08" w:rsidRDefault="00BB4804" w:rsidP="00971E5B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</w:p>
        </w:tc>
        <w:tc>
          <w:tcPr>
            <w:tcW w:w="1372" w:type="dxa"/>
            <w:shd w:val="clear" w:color="auto" w:fill="auto"/>
          </w:tcPr>
          <w:p w14:paraId="2AB068B2" w14:textId="77777777" w:rsidR="00BB4804" w:rsidRPr="00C04A08" w:rsidRDefault="00BB4804" w:rsidP="00971E5B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</w:p>
        </w:tc>
        <w:tc>
          <w:tcPr>
            <w:tcW w:w="1553" w:type="dxa"/>
            <w:shd w:val="clear" w:color="auto" w:fill="auto"/>
          </w:tcPr>
          <w:p w14:paraId="4CAD3E78" w14:textId="77777777" w:rsidR="00BB4804" w:rsidRPr="00C04A08" w:rsidRDefault="00BB4804" w:rsidP="00971E5B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</w:tr>
      <w:tr w:rsidR="00BB4804" w:rsidRPr="00C04A08" w14:paraId="49C6DF72" w14:textId="77777777" w:rsidTr="00971E5B">
        <w:trPr>
          <w:trHeight w:val="187"/>
        </w:trPr>
        <w:tc>
          <w:tcPr>
            <w:tcW w:w="1710" w:type="dxa"/>
            <w:shd w:val="clear" w:color="auto" w:fill="auto"/>
          </w:tcPr>
          <w:p w14:paraId="653EE88E" w14:textId="77777777" w:rsidR="00BB4804" w:rsidRPr="00C04A08" w:rsidRDefault="00BB4804" w:rsidP="00971E5B">
            <w:pPr>
              <w:pStyle w:val="TAC"/>
              <w:rPr>
                <w:rFonts w:eastAsia="MS Mincho"/>
                <w:lang w:val="en-US"/>
              </w:rPr>
            </w:pPr>
            <w:r w:rsidRPr="00C04A08">
              <w:rPr>
                <w:rFonts w:eastAsia="MS Mincho"/>
                <w:lang w:val="en-US"/>
              </w:rPr>
              <w:t>n259</w:t>
            </w:r>
          </w:p>
        </w:tc>
        <w:tc>
          <w:tcPr>
            <w:tcW w:w="1517" w:type="dxa"/>
            <w:shd w:val="clear" w:color="auto" w:fill="auto"/>
          </w:tcPr>
          <w:p w14:paraId="396C80BA" w14:textId="77777777" w:rsidR="00BB4804" w:rsidRPr="00C04A08" w:rsidRDefault="00BB4804" w:rsidP="00971E5B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-71.9</w:t>
            </w:r>
          </w:p>
        </w:tc>
        <w:tc>
          <w:tcPr>
            <w:tcW w:w="1971" w:type="dxa"/>
            <w:shd w:val="clear" w:color="auto" w:fill="auto"/>
          </w:tcPr>
          <w:p w14:paraId="1293440D" w14:textId="77777777" w:rsidR="00BB4804" w:rsidRPr="00C04A08" w:rsidRDefault="00BB4804" w:rsidP="00971E5B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-68.9</w:t>
            </w:r>
          </w:p>
        </w:tc>
        <w:tc>
          <w:tcPr>
            <w:tcW w:w="1372" w:type="dxa"/>
            <w:shd w:val="clear" w:color="auto" w:fill="auto"/>
          </w:tcPr>
          <w:p w14:paraId="36A67074" w14:textId="77777777" w:rsidR="00BB4804" w:rsidRPr="00C04A08" w:rsidRDefault="00BB4804" w:rsidP="00971E5B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-65.9</w:t>
            </w:r>
          </w:p>
        </w:tc>
        <w:tc>
          <w:tcPr>
            <w:tcW w:w="1553" w:type="dxa"/>
            <w:shd w:val="clear" w:color="auto" w:fill="auto"/>
          </w:tcPr>
          <w:p w14:paraId="2A34E1CB" w14:textId="77777777" w:rsidR="00BB4804" w:rsidRPr="00C04A08" w:rsidRDefault="00BB4804" w:rsidP="00971E5B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-62.9</w:t>
            </w:r>
          </w:p>
        </w:tc>
      </w:tr>
      <w:tr w:rsidR="00BB4804" w:rsidRPr="00C04A08" w14:paraId="75462087" w14:textId="77777777" w:rsidTr="00971E5B">
        <w:trPr>
          <w:trHeight w:val="187"/>
        </w:trPr>
        <w:tc>
          <w:tcPr>
            <w:tcW w:w="1710" w:type="dxa"/>
            <w:shd w:val="clear" w:color="auto" w:fill="auto"/>
          </w:tcPr>
          <w:p w14:paraId="6D76E2D1" w14:textId="77777777" w:rsidR="00BB4804" w:rsidRPr="00C04A08" w:rsidRDefault="00BB4804" w:rsidP="00971E5B">
            <w:pPr>
              <w:pStyle w:val="TAC"/>
            </w:pPr>
            <w:r w:rsidRPr="00C04A08">
              <w:rPr>
                <w:rFonts w:eastAsia="MS Mincho"/>
                <w:lang w:val="en-US"/>
              </w:rPr>
              <w:t>n260</w:t>
            </w:r>
          </w:p>
        </w:tc>
        <w:tc>
          <w:tcPr>
            <w:tcW w:w="1517" w:type="dxa"/>
            <w:shd w:val="clear" w:color="auto" w:fill="auto"/>
          </w:tcPr>
          <w:p w14:paraId="04E853EE" w14:textId="77777777" w:rsidR="00BB4804" w:rsidRPr="00C04A08" w:rsidRDefault="00BB4804" w:rsidP="00971E5B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-73.1</w:t>
            </w:r>
          </w:p>
        </w:tc>
        <w:tc>
          <w:tcPr>
            <w:tcW w:w="1971" w:type="dxa"/>
            <w:shd w:val="clear" w:color="auto" w:fill="auto"/>
          </w:tcPr>
          <w:p w14:paraId="5FE8896E" w14:textId="77777777" w:rsidR="00BB4804" w:rsidRPr="00C04A08" w:rsidRDefault="00BB4804" w:rsidP="00971E5B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-70.1</w:t>
            </w:r>
          </w:p>
        </w:tc>
        <w:tc>
          <w:tcPr>
            <w:tcW w:w="1372" w:type="dxa"/>
            <w:shd w:val="clear" w:color="auto" w:fill="auto"/>
          </w:tcPr>
          <w:p w14:paraId="76ED3519" w14:textId="77777777" w:rsidR="00BB4804" w:rsidRPr="00C04A08" w:rsidRDefault="00BB4804" w:rsidP="00971E5B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-67.1</w:t>
            </w:r>
          </w:p>
        </w:tc>
        <w:tc>
          <w:tcPr>
            <w:tcW w:w="1553" w:type="dxa"/>
            <w:shd w:val="clear" w:color="auto" w:fill="auto"/>
          </w:tcPr>
          <w:p w14:paraId="051AEEC1" w14:textId="77777777" w:rsidR="00BB4804" w:rsidRPr="00C04A08" w:rsidRDefault="00BB4804" w:rsidP="00971E5B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-64.1</w:t>
            </w:r>
          </w:p>
        </w:tc>
      </w:tr>
      <w:tr w:rsidR="00BB4804" w:rsidRPr="00C04A08" w14:paraId="4E7E6A8B" w14:textId="77777777" w:rsidTr="00971E5B">
        <w:trPr>
          <w:trHeight w:val="187"/>
        </w:trPr>
        <w:tc>
          <w:tcPr>
            <w:tcW w:w="1710" w:type="dxa"/>
            <w:shd w:val="clear" w:color="auto" w:fill="auto"/>
          </w:tcPr>
          <w:p w14:paraId="1E5AC0A6" w14:textId="77777777" w:rsidR="00BB4804" w:rsidRPr="00C04A08" w:rsidRDefault="00BB4804" w:rsidP="00971E5B">
            <w:pPr>
              <w:pStyle w:val="TAC"/>
              <w:rPr>
                <w:rFonts w:eastAsia="MS Mincho"/>
                <w:lang w:val="en-US"/>
              </w:rPr>
            </w:pPr>
            <w:r w:rsidRPr="00C04A08">
              <w:rPr>
                <w:rFonts w:eastAsia="MS Mincho"/>
                <w:lang w:val="en-US"/>
              </w:rPr>
              <w:t>n261</w:t>
            </w:r>
          </w:p>
        </w:tc>
        <w:tc>
          <w:tcPr>
            <w:tcW w:w="1517" w:type="dxa"/>
            <w:shd w:val="clear" w:color="auto" w:fill="auto"/>
          </w:tcPr>
          <w:p w14:paraId="1A9D5F79" w14:textId="77777777" w:rsidR="00BB4804" w:rsidRPr="00C04A08" w:rsidRDefault="00BB4804" w:rsidP="00971E5B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</w:p>
        </w:tc>
        <w:tc>
          <w:tcPr>
            <w:tcW w:w="1971" w:type="dxa"/>
            <w:shd w:val="clear" w:color="auto" w:fill="auto"/>
          </w:tcPr>
          <w:p w14:paraId="22645D28" w14:textId="77777777" w:rsidR="00BB4804" w:rsidRPr="00C04A08" w:rsidRDefault="00BB4804" w:rsidP="00971E5B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</w:p>
        </w:tc>
        <w:tc>
          <w:tcPr>
            <w:tcW w:w="1372" w:type="dxa"/>
            <w:shd w:val="clear" w:color="auto" w:fill="auto"/>
          </w:tcPr>
          <w:p w14:paraId="7F5683D8" w14:textId="77777777" w:rsidR="00BB4804" w:rsidRPr="00C04A08" w:rsidRDefault="00BB4804" w:rsidP="00971E5B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</w:p>
        </w:tc>
        <w:tc>
          <w:tcPr>
            <w:tcW w:w="1553" w:type="dxa"/>
            <w:shd w:val="clear" w:color="auto" w:fill="auto"/>
          </w:tcPr>
          <w:p w14:paraId="350CFE24" w14:textId="77777777" w:rsidR="00BB4804" w:rsidRPr="00C04A08" w:rsidRDefault="00BB4804" w:rsidP="00971E5B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</w:tr>
      <w:tr w:rsidR="00BB4804" w:rsidRPr="00C04A08" w14:paraId="7BBE91B9" w14:textId="77777777" w:rsidTr="00971E5B">
        <w:trPr>
          <w:trHeight w:val="187"/>
        </w:trPr>
        <w:tc>
          <w:tcPr>
            <w:tcW w:w="1710" w:type="dxa"/>
            <w:shd w:val="clear" w:color="auto" w:fill="auto"/>
          </w:tcPr>
          <w:p w14:paraId="6DBE7ABF" w14:textId="7E573EB4" w:rsidR="00BB4804" w:rsidRPr="00AF47F0" w:rsidRDefault="00BB4804" w:rsidP="00971E5B">
            <w:pPr>
              <w:pStyle w:val="TAC"/>
              <w:rPr>
                <w:rFonts w:eastAsia="MS Mincho"/>
                <w:b/>
                <w:bCs/>
                <w:lang w:val="en-US"/>
              </w:rPr>
            </w:pPr>
            <w:r w:rsidRPr="00AF47F0">
              <w:rPr>
                <w:rFonts w:eastAsia="MS Mincho"/>
                <w:b/>
                <w:bCs/>
                <w:lang w:val="en-US"/>
              </w:rPr>
              <w:t>n262</w:t>
            </w:r>
          </w:p>
        </w:tc>
        <w:tc>
          <w:tcPr>
            <w:tcW w:w="1517" w:type="dxa"/>
            <w:shd w:val="clear" w:color="auto" w:fill="auto"/>
          </w:tcPr>
          <w:p w14:paraId="3F77D246" w14:textId="052BBBDA" w:rsidR="00BB4804" w:rsidRPr="00AF47F0" w:rsidRDefault="00BB4804" w:rsidP="00971E5B">
            <w:pPr>
              <w:pStyle w:val="TAC"/>
              <w:rPr>
                <w:b/>
                <w:bCs/>
                <w:szCs w:val="18"/>
              </w:rPr>
            </w:pPr>
            <w:r w:rsidRPr="00AF47F0">
              <w:rPr>
                <w:b/>
                <w:bCs/>
                <w:szCs w:val="18"/>
              </w:rPr>
              <w:t>-65,6</w:t>
            </w:r>
          </w:p>
        </w:tc>
        <w:tc>
          <w:tcPr>
            <w:tcW w:w="1971" w:type="dxa"/>
            <w:shd w:val="clear" w:color="auto" w:fill="auto"/>
          </w:tcPr>
          <w:p w14:paraId="72CA8C96" w14:textId="6839A12B" w:rsidR="00BB4804" w:rsidRPr="00AF47F0" w:rsidRDefault="00BB4804" w:rsidP="00971E5B">
            <w:pPr>
              <w:pStyle w:val="TAC"/>
              <w:rPr>
                <w:b/>
                <w:bCs/>
                <w:szCs w:val="18"/>
              </w:rPr>
            </w:pPr>
            <w:r w:rsidRPr="00AF47F0">
              <w:rPr>
                <w:b/>
                <w:bCs/>
                <w:szCs w:val="18"/>
              </w:rPr>
              <w:t>-62,6</w:t>
            </w:r>
          </w:p>
        </w:tc>
        <w:tc>
          <w:tcPr>
            <w:tcW w:w="1372" w:type="dxa"/>
            <w:shd w:val="clear" w:color="auto" w:fill="auto"/>
          </w:tcPr>
          <w:p w14:paraId="5F80496E" w14:textId="089F7EFB" w:rsidR="00BB4804" w:rsidRPr="00AF47F0" w:rsidRDefault="00BB4804" w:rsidP="00971E5B">
            <w:pPr>
              <w:pStyle w:val="TAC"/>
              <w:rPr>
                <w:b/>
                <w:bCs/>
                <w:szCs w:val="18"/>
              </w:rPr>
            </w:pPr>
            <w:r w:rsidRPr="00AF47F0">
              <w:rPr>
                <w:b/>
                <w:bCs/>
                <w:szCs w:val="18"/>
              </w:rPr>
              <w:t>-59,6</w:t>
            </w:r>
          </w:p>
        </w:tc>
        <w:tc>
          <w:tcPr>
            <w:tcW w:w="1553" w:type="dxa"/>
            <w:shd w:val="clear" w:color="auto" w:fill="auto"/>
          </w:tcPr>
          <w:p w14:paraId="578DF360" w14:textId="202D2EAD" w:rsidR="00BB4804" w:rsidRPr="00AF47F0" w:rsidRDefault="00BB4804" w:rsidP="00971E5B">
            <w:pPr>
              <w:pStyle w:val="TAC"/>
              <w:rPr>
                <w:b/>
                <w:bCs/>
                <w:szCs w:val="18"/>
              </w:rPr>
            </w:pPr>
            <w:r w:rsidRPr="00AF47F0">
              <w:rPr>
                <w:b/>
                <w:bCs/>
                <w:szCs w:val="18"/>
              </w:rPr>
              <w:t>-56,6</w:t>
            </w:r>
          </w:p>
        </w:tc>
      </w:tr>
      <w:tr w:rsidR="00BB4804" w:rsidRPr="00C04A08" w14:paraId="3F4024D1" w14:textId="77777777" w:rsidTr="00971E5B">
        <w:tc>
          <w:tcPr>
            <w:tcW w:w="8123" w:type="dxa"/>
            <w:gridSpan w:val="5"/>
            <w:shd w:val="clear" w:color="auto" w:fill="auto"/>
          </w:tcPr>
          <w:p w14:paraId="62CA2A90" w14:textId="77777777" w:rsidR="00BB4804" w:rsidRPr="00C04A08" w:rsidRDefault="00BB4804" w:rsidP="00971E5B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NOTE 1:</w:t>
            </w:r>
            <w:r w:rsidRPr="00C04A08">
              <w:rPr>
                <w:rFonts w:ascii="Arial" w:eastAsia="Malgun Gothic" w:hAnsi="Arial"/>
                <w:sz w:val="18"/>
              </w:rPr>
              <w:tab/>
              <w:t>The transmitter shall be set to P</w:t>
            </w:r>
            <w:r w:rsidRPr="00C04A08">
              <w:rPr>
                <w:rFonts w:ascii="Arial" w:eastAsia="Malgun Gothic" w:hAnsi="Arial"/>
                <w:sz w:val="18"/>
                <w:vertAlign w:val="subscript"/>
              </w:rPr>
              <w:t>UMAX</w:t>
            </w:r>
            <w:r w:rsidRPr="00C04A08">
              <w:rPr>
                <w:rFonts w:ascii="Arial" w:eastAsia="Malgun Gothic" w:hAnsi="Arial"/>
                <w:sz w:val="18"/>
              </w:rPr>
              <w:t xml:space="preserve"> as defined in clause 6.2.4</w:t>
            </w:r>
          </w:p>
          <w:p w14:paraId="00CFCEE0" w14:textId="77777777" w:rsidR="00BB4804" w:rsidRPr="00C04A08" w:rsidRDefault="00BB4804" w:rsidP="00971E5B">
            <w:pPr>
              <w:keepNext/>
              <w:keepLines/>
              <w:spacing w:after="0"/>
              <w:ind w:left="851" w:hanging="851"/>
              <w:rPr>
                <w:rFonts w:ascii="Arial" w:eastAsia="Calibri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NOTE 2:</w:t>
            </w:r>
            <w:r w:rsidRPr="00C04A08">
              <w:rPr>
                <w:rFonts w:ascii="Arial" w:eastAsia="Malgun Gothic" w:hAnsi="Arial"/>
                <w:sz w:val="18"/>
              </w:rPr>
              <w:tab/>
              <w:t>The EIS spherical coverage requirements are verified only under normal thermal conditions as defined in Annex E.2.1.</w:t>
            </w:r>
          </w:p>
        </w:tc>
      </w:tr>
    </w:tbl>
    <w:p w14:paraId="7A7BDC0B" w14:textId="77777777" w:rsidR="00BB4804" w:rsidRDefault="00BB4804" w:rsidP="008C34E3"/>
    <w:p w14:paraId="1E76B10B" w14:textId="6ADE13FC" w:rsidR="002902C4" w:rsidRDefault="00AF4139" w:rsidP="00AF4139">
      <w:pPr>
        <w:pStyle w:val="Proposal"/>
      </w:pPr>
      <w:r>
        <w:t xml:space="preserve">Proposal </w:t>
      </w:r>
      <w:r w:rsidR="00AF47F0">
        <w:t>2</w:t>
      </w:r>
      <w:r>
        <w:t>:</w:t>
      </w:r>
      <w:r>
        <w:tab/>
      </w:r>
      <w:r w:rsidR="00AF47F0">
        <w:t>RAN4 shall consider for EIS spherical coverage for power class 3 for band n262 as provided in Table 1.</w:t>
      </w:r>
    </w:p>
    <w:p w14:paraId="2CBD79A4" w14:textId="77777777" w:rsidR="004319CF" w:rsidRPr="00AF4139" w:rsidRDefault="004319CF" w:rsidP="00AF4139">
      <w:pPr>
        <w:pStyle w:val="Proposal"/>
      </w:pPr>
    </w:p>
    <w:p w14:paraId="34C99636" w14:textId="77777777" w:rsidR="008E7986" w:rsidRDefault="008E7986" w:rsidP="008E7986">
      <w:pPr>
        <w:pStyle w:val="Heading1"/>
      </w:pPr>
      <w:r>
        <w:lastRenderedPageBreak/>
        <w:t>3</w:t>
      </w:r>
      <w:r>
        <w:tab/>
        <w:t>Conclusions</w:t>
      </w:r>
    </w:p>
    <w:p w14:paraId="51E7A631" w14:textId="544583EF" w:rsidR="004319CF" w:rsidRPr="00604EA9" w:rsidRDefault="00FA5857" w:rsidP="004319CF">
      <w:pPr>
        <w:spacing w:after="0"/>
        <w:rPr>
          <w:color w:val="000000" w:themeColor="text1"/>
          <w:lang w:val="en-US"/>
        </w:rPr>
      </w:pPr>
      <w:r w:rsidRPr="00B67FC6">
        <w:rPr>
          <w:lang w:val="en-US"/>
        </w:rPr>
        <w:t xml:space="preserve">This contribution </w:t>
      </w:r>
      <w:r>
        <w:rPr>
          <w:lang w:val="en-US"/>
        </w:rPr>
        <w:t xml:space="preserve">provides our view on </w:t>
      </w:r>
      <w:r w:rsidR="00AF47F0">
        <w:rPr>
          <w:lang w:eastAsia="zh-CN"/>
        </w:rPr>
        <w:t xml:space="preserve">the </w:t>
      </w:r>
      <w:r w:rsidR="004319CF">
        <w:rPr>
          <w:lang w:eastAsia="zh-CN"/>
        </w:rPr>
        <w:t xml:space="preserve">peak EIS considering the key parameters for </w:t>
      </w:r>
      <w:r w:rsidR="00AF47F0">
        <w:rPr>
          <w:lang w:eastAsia="zh-CN"/>
        </w:rPr>
        <w:t xml:space="preserve">the </w:t>
      </w:r>
      <w:r w:rsidR="004319CF">
        <w:rPr>
          <w:lang w:eastAsia="zh-CN"/>
        </w:rPr>
        <w:t xml:space="preserve">receiver, as well as </w:t>
      </w:r>
      <w:r w:rsidR="00AF47F0">
        <w:rPr>
          <w:lang w:eastAsia="zh-CN"/>
        </w:rPr>
        <w:t>the simulation results for the spherical CDF for band n262.</w:t>
      </w:r>
      <w:r w:rsidR="004319CF">
        <w:rPr>
          <w:lang w:eastAsia="zh-CN"/>
        </w:rPr>
        <w:t xml:space="preserve"> In summary, we have made the following observations and proposals:</w:t>
      </w:r>
    </w:p>
    <w:p w14:paraId="1808D814" w14:textId="3EDF7D51" w:rsidR="001B1ED0" w:rsidRPr="005109B5" w:rsidRDefault="001B1ED0" w:rsidP="005109B5">
      <w:pPr>
        <w:rPr>
          <w:lang w:val="en-US"/>
        </w:rPr>
      </w:pPr>
    </w:p>
    <w:p w14:paraId="2A80B329" w14:textId="05F08CE7" w:rsidR="001B1ED0" w:rsidRDefault="001B1ED0" w:rsidP="001B1ED0">
      <w:pPr>
        <w:pStyle w:val="Proposal"/>
      </w:pPr>
      <w:r>
        <w:t xml:space="preserve">Proposal </w:t>
      </w:r>
      <w:r w:rsidR="00AF47F0">
        <w:t>1</w:t>
      </w:r>
      <w:r>
        <w:t>:</w:t>
      </w:r>
      <w:r>
        <w:tab/>
        <w:t>The single-band peak EIS requirement for band n262 is -78.</w:t>
      </w:r>
      <w:r w:rsidR="00E20A1C">
        <w:t>9</w:t>
      </w:r>
      <w:r>
        <w:t>8 dBm/50 MHz, -75.</w:t>
      </w:r>
      <w:r w:rsidR="00E20A1C">
        <w:t>9</w:t>
      </w:r>
      <w:r>
        <w:t>8 dBm/100 MHz, -72.</w:t>
      </w:r>
      <w:r w:rsidR="00E20A1C">
        <w:t>9</w:t>
      </w:r>
      <w:r>
        <w:t>8 dBm/200 MHz, -69.</w:t>
      </w:r>
      <w:r w:rsidR="00E20A1C">
        <w:t>9</w:t>
      </w:r>
      <w:r>
        <w:t>8 dBm/400 MHz</w:t>
      </w:r>
    </w:p>
    <w:p w14:paraId="377E4FF3" w14:textId="77777777" w:rsidR="00AF47F0" w:rsidRDefault="00AF47F0" w:rsidP="00AF47F0">
      <w:pPr>
        <w:pStyle w:val="Proposal"/>
      </w:pPr>
      <w:r>
        <w:t>Proposal 2:</w:t>
      </w:r>
      <w:r>
        <w:tab/>
        <w:t>RAN4 shall consider for EIS spherical coverage for power class 3 for band n262 as provided in Table 1.</w:t>
      </w:r>
    </w:p>
    <w:p w14:paraId="44EF9D9C" w14:textId="77777777" w:rsidR="00AF47F0" w:rsidRDefault="00AF47F0" w:rsidP="001B1ED0">
      <w:pPr>
        <w:pStyle w:val="Proposal"/>
      </w:pPr>
    </w:p>
    <w:p w14:paraId="4E5FC9C0" w14:textId="315B5641" w:rsidR="00F82A53" w:rsidRPr="003A0483" w:rsidRDefault="00F82A53" w:rsidP="00F82A53">
      <w:pPr>
        <w:pStyle w:val="Heading1"/>
      </w:pPr>
      <w:r>
        <w:t>4</w:t>
      </w:r>
      <w:r>
        <w:tab/>
        <w:t>References</w:t>
      </w:r>
    </w:p>
    <w:p w14:paraId="3F9E595E" w14:textId="1B8F60C3" w:rsidR="00AD12F9" w:rsidRDefault="00CE59F7" w:rsidP="00AD12F9">
      <w:pPr>
        <w:pStyle w:val="EX"/>
        <w:rPr>
          <w:rFonts w:eastAsia="Batang"/>
          <w:lang w:eastAsia="zh-CN"/>
        </w:rPr>
      </w:pPr>
      <w:bookmarkStart w:id="4" w:name="_Ref13820109"/>
      <w:r w:rsidRPr="00CE59F7">
        <w:t>RP-201</w:t>
      </w:r>
      <w:r w:rsidR="00AD12F9">
        <w:t>232</w:t>
      </w:r>
      <w:r w:rsidR="00F82A53">
        <w:t>,</w:t>
      </w:r>
      <w:r w:rsidR="00F82A53" w:rsidRPr="004D3578">
        <w:t xml:space="preserve"> </w:t>
      </w:r>
      <w:bookmarkEnd w:id="4"/>
      <w:r w:rsidR="00FA5857">
        <w:t>“</w:t>
      </w:r>
      <w:r w:rsidR="00AD12F9">
        <w:rPr>
          <w:rFonts w:eastAsia="Batang"/>
          <w:lang w:eastAsia="zh-CN"/>
        </w:rPr>
        <w:t xml:space="preserve">New WID: </w:t>
      </w:r>
      <w:r w:rsidR="00AD12F9" w:rsidRPr="008B5149">
        <w:rPr>
          <w:rFonts w:eastAsia="Batang"/>
          <w:lang w:eastAsia="zh-CN"/>
        </w:rPr>
        <w:t xml:space="preserve">introduction of NR </w:t>
      </w:r>
      <w:r w:rsidR="00AD12F9" w:rsidRPr="00AD12F9">
        <w:rPr>
          <w:lang w:val="en-US"/>
        </w:rPr>
        <w:t>47 GHz band.”, T-Mobile USA, Dish Network</w:t>
      </w:r>
      <w:r w:rsidR="00AD12F9">
        <w:rPr>
          <w:lang w:val="en-US"/>
        </w:rPr>
        <w:t>, July 2020</w:t>
      </w:r>
    </w:p>
    <w:p w14:paraId="0C0160A0" w14:textId="160636AE" w:rsidR="00F473C8" w:rsidRPr="00AD12F9" w:rsidRDefault="00CE59F7" w:rsidP="00EA5922">
      <w:pPr>
        <w:pStyle w:val="EX"/>
      </w:pPr>
      <w:r w:rsidRPr="00CE59F7">
        <w:rPr>
          <w:color w:val="000000" w:themeColor="text1"/>
        </w:rPr>
        <w:t>R4-</w:t>
      </w:r>
      <w:r w:rsidR="00FA1D75">
        <w:rPr>
          <w:color w:val="000000" w:themeColor="text1"/>
        </w:rPr>
        <w:t>2016879</w:t>
      </w:r>
      <w:r w:rsidR="00FA5857">
        <w:rPr>
          <w:color w:val="000000" w:themeColor="text1"/>
          <w:lang w:val="en-US"/>
        </w:rPr>
        <w:t>, “</w:t>
      </w:r>
      <w:r w:rsidR="00FA1D75">
        <w:rPr>
          <w:lang w:val="en-US"/>
        </w:rPr>
        <w:t>WF on UE RF requirements of n262</w:t>
      </w:r>
      <w:r w:rsidR="00FA5857">
        <w:rPr>
          <w:lang w:val="en-US"/>
        </w:rPr>
        <w:t xml:space="preserve">”, </w:t>
      </w:r>
      <w:r w:rsidR="00FA1D75">
        <w:rPr>
          <w:lang w:val="en-US"/>
        </w:rPr>
        <w:t>Qualcomm, Nokia, Sony,</w:t>
      </w:r>
      <w:r>
        <w:rPr>
          <w:lang w:val="en-US"/>
        </w:rPr>
        <w:t xml:space="preserve"> </w:t>
      </w:r>
      <w:r w:rsidR="00FA5857" w:rsidRPr="00CE59F7">
        <w:rPr>
          <w:lang w:val="en-US"/>
        </w:rPr>
        <w:t>3GPP RAN</w:t>
      </w:r>
      <w:r>
        <w:rPr>
          <w:lang w:val="en-US"/>
        </w:rPr>
        <w:t>4</w:t>
      </w:r>
      <w:r w:rsidR="00FA5857" w:rsidRPr="00CE59F7">
        <w:rPr>
          <w:lang w:val="en-US"/>
        </w:rPr>
        <w:t xml:space="preserve"> Meeting #</w:t>
      </w:r>
      <w:r w:rsidR="00FA1D75">
        <w:rPr>
          <w:lang w:val="en-US"/>
        </w:rPr>
        <w:t>97-e</w:t>
      </w:r>
      <w:r w:rsidR="00FA5857" w:rsidRPr="00CE59F7">
        <w:rPr>
          <w:lang w:val="en-US"/>
        </w:rPr>
        <w:t xml:space="preserve">, </w:t>
      </w:r>
      <w:bookmarkEnd w:id="0"/>
      <w:r w:rsidR="00F739EB">
        <w:rPr>
          <w:lang w:val="en-US"/>
        </w:rPr>
        <w:t>November 20</w:t>
      </w:r>
      <w:r w:rsidR="00FA1D75">
        <w:rPr>
          <w:lang w:val="en-US"/>
        </w:rPr>
        <w:t>20</w:t>
      </w:r>
    </w:p>
    <w:p w14:paraId="4E2B3683" w14:textId="306530CD" w:rsidR="00F739EB" w:rsidRPr="00AD12F9" w:rsidRDefault="00F739EB" w:rsidP="00AD12F9">
      <w:pPr>
        <w:pStyle w:val="EX"/>
        <w:numPr>
          <w:ilvl w:val="0"/>
          <w:numId w:val="0"/>
        </w:numPr>
        <w:ind w:left="369" w:hanging="369"/>
      </w:pPr>
    </w:p>
    <w:sectPr w:rsidR="00F739EB" w:rsidRPr="00AD12F9" w:rsidSect="00114E2C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15FE07" w14:textId="77777777" w:rsidR="00475973" w:rsidRDefault="00475973">
      <w:r>
        <w:separator/>
      </w:r>
    </w:p>
  </w:endnote>
  <w:endnote w:type="continuationSeparator" w:id="0">
    <w:p w14:paraId="5ADFB438" w14:textId="77777777" w:rsidR="00475973" w:rsidRDefault="00475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94A03" w14:textId="77777777" w:rsidR="00475973" w:rsidRDefault="00475973">
      <w:r>
        <w:separator/>
      </w:r>
    </w:p>
  </w:footnote>
  <w:footnote w:type="continuationSeparator" w:id="0">
    <w:p w14:paraId="26B3C45A" w14:textId="77777777" w:rsidR="00475973" w:rsidRDefault="00475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4E36E8"/>
    <w:multiLevelType w:val="hybridMultilevel"/>
    <w:tmpl w:val="23F6FD0A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77374F"/>
    <w:multiLevelType w:val="multilevel"/>
    <w:tmpl w:val="3EB889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144FB0"/>
    <w:multiLevelType w:val="hybridMultilevel"/>
    <w:tmpl w:val="CFD0EE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344B8"/>
    <w:multiLevelType w:val="hybridMultilevel"/>
    <w:tmpl w:val="29DC6600"/>
    <w:lvl w:ilvl="0" w:tplc="517672FA">
      <w:numFmt w:val="bullet"/>
      <w:lvlText w:val="-"/>
      <w:lvlJc w:val="left"/>
      <w:pPr>
        <w:ind w:left="644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E021FAF"/>
    <w:multiLevelType w:val="hybridMultilevel"/>
    <w:tmpl w:val="45787A36"/>
    <w:lvl w:ilvl="0" w:tplc="C6B6A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AE59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A2E3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AE1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9FA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B45C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CE56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7E7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7CB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0C03D2A"/>
    <w:multiLevelType w:val="hybridMultilevel"/>
    <w:tmpl w:val="0B04D38A"/>
    <w:lvl w:ilvl="0" w:tplc="AC48D42A">
      <w:start w:val="1"/>
      <w:numFmt w:val="bullet"/>
      <w:lvlText w:val="-"/>
      <w:lvlJc w:val="left"/>
      <w:pPr>
        <w:ind w:left="720" w:hanging="360"/>
      </w:pPr>
      <w:rPr>
        <w:rFonts w:ascii="MS PGothic" w:hAnsi="MS PGothi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30FF4"/>
    <w:multiLevelType w:val="hybridMultilevel"/>
    <w:tmpl w:val="65DE69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566E5A"/>
    <w:multiLevelType w:val="hybridMultilevel"/>
    <w:tmpl w:val="4330F006"/>
    <w:lvl w:ilvl="0" w:tplc="44A626AE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E7935C4"/>
    <w:multiLevelType w:val="hybridMultilevel"/>
    <w:tmpl w:val="9A68F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791C3D"/>
    <w:multiLevelType w:val="hybridMultilevel"/>
    <w:tmpl w:val="F274E862"/>
    <w:lvl w:ilvl="0" w:tplc="761CB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32D8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A82F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44F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4C4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29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4AF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28F6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D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6E42DE4"/>
    <w:multiLevelType w:val="hybridMultilevel"/>
    <w:tmpl w:val="59DE05A8"/>
    <w:lvl w:ilvl="0" w:tplc="35348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64F0E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02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06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587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4B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2AC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B4B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883038"/>
    <w:multiLevelType w:val="hybridMultilevel"/>
    <w:tmpl w:val="9154BD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F97379"/>
    <w:multiLevelType w:val="hybridMultilevel"/>
    <w:tmpl w:val="9438D3F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64F0E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02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06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587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4B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2AC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B4B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CD18A0"/>
    <w:multiLevelType w:val="hybridMultilevel"/>
    <w:tmpl w:val="DCA2CAD8"/>
    <w:lvl w:ilvl="0" w:tplc="35348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F298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F0E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02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06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587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4B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2AC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B4B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D31258"/>
    <w:multiLevelType w:val="hybridMultilevel"/>
    <w:tmpl w:val="38B2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843595"/>
    <w:multiLevelType w:val="hybridMultilevel"/>
    <w:tmpl w:val="AFBE9E3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5542A2"/>
    <w:multiLevelType w:val="hybridMultilevel"/>
    <w:tmpl w:val="E0B2BDDA"/>
    <w:lvl w:ilvl="0" w:tplc="F294D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2A66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E86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E9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382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8DF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020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A6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568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940691A"/>
    <w:multiLevelType w:val="hybridMultilevel"/>
    <w:tmpl w:val="E71EEF44"/>
    <w:lvl w:ilvl="0" w:tplc="3E64D2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AF61E1"/>
    <w:multiLevelType w:val="hybridMultilevel"/>
    <w:tmpl w:val="4D2E4AC6"/>
    <w:lvl w:ilvl="0" w:tplc="2A9ADDD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CB30BA9"/>
    <w:multiLevelType w:val="hybridMultilevel"/>
    <w:tmpl w:val="0DE67C46"/>
    <w:lvl w:ilvl="0" w:tplc="517672FA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917743"/>
    <w:multiLevelType w:val="hybridMultilevel"/>
    <w:tmpl w:val="1FF0C5F4"/>
    <w:lvl w:ilvl="0" w:tplc="517672FA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23354D"/>
    <w:multiLevelType w:val="hybridMultilevel"/>
    <w:tmpl w:val="FBF46A52"/>
    <w:lvl w:ilvl="0" w:tplc="236C3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D6A7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AE4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AEDC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E689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52F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A8D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1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9C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836358A"/>
    <w:multiLevelType w:val="multilevel"/>
    <w:tmpl w:val="4AE23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B5054B"/>
    <w:multiLevelType w:val="hybridMultilevel"/>
    <w:tmpl w:val="9AC03B30"/>
    <w:lvl w:ilvl="0" w:tplc="517672FA">
      <w:numFmt w:val="bullet"/>
      <w:lvlText w:val="-"/>
      <w:lvlJc w:val="left"/>
      <w:pPr>
        <w:ind w:left="360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7F011E8"/>
    <w:multiLevelType w:val="hybridMultilevel"/>
    <w:tmpl w:val="4846F9E2"/>
    <w:lvl w:ilvl="0" w:tplc="517672FA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5D294B"/>
    <w:multiLevelType w:val="hybridMultilevel"/>
    <w:tmpl w:val="B01815C2"/>
    <w:lvl w:ilvl="0" w:tplc="886048B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9"/>
  </w:num>
  <w:num w:numId="5">
    <w:abstractNumId w:val="5"/>
  </w:num>
  <w:num w:numId="6">
    <w:abstractNumId w:val="5"/>
  </w:num>
  <w:num w:numId="7">
    <w:abstractNumId w:val="19"/>
  </w:num>
  <w:num w:numId="8">
    <w:abstractNumId w:val="8"/>
  </w:num>
  <w:num w:numId="9">
    <w:abstractNumId w:val="20"/>
  </w:num>
  <w:num w:numId="10">
    <w:abstractNumId w:val="4"/>
  </w:num>
  <w:num w:numId="11">
    <w:abstractNumId w:val="24"/>
  </w:num>
  <w:num w:numId="12">
    <w:abstractNumId w:val="2"/>
  </w:num>
  <w:num w:numId="13">
    <w:abstractNumId w:val="21"/>
  </w:num>
  <w:num w:numId="14">
    <w:abstractNumId w:val="12"/>
  </w:num>
  <w:num w:numId="15">
    <w:abstractNumId w:val="9"/>
  </w:num>
  <w:num w:numId="16">
    <w:abstractNumId w:val="32"/>
  </w:num>
  <w:num w:numId="17">
    <w:abstractNumId w:val="30"/>
  </w:num>
  <w:num w:numId="18">
    <w:abstractNumId w:val="31"/>
  </w:num>
  <w:num w:numId="19">
    <w:abstractNumId w:val="7"/>
  </w:num>
  <w:num w:numId="20">
    <w:abstractNumId w:val="26"/>
  </w:num>
  <w:num w:numId="21">
    <w:abstractNumId w:val="25"/>
  </w:num>
  <w:num w:numId="22">
    <w:abstractNumId w:val="6"/>
  </w:num>
  <w:num w:numId="23">
    <w:abstractNumId w:val="22"/>
  </w:num>
  <w:num w:numId="24">
    <w:abstractNumId w:val="13"/>
  </w:num>
  <w:num w:numId="25">
    <w:abstractNumId w:val="27"/>
  </w:num>
  <w:num w:numId="26">
    <w:abstractNumId w:val="18"/>
  </w:num>
  <w:num w:numId="27">
    <w:abstractNumId w:val="15"/>
  </w:num>
  <w:num w:numId="28">
    <w:abstractNumId w:val="17"/>
  </w:num>
  <w:num w:numId="29">
    <w:abstractNumId w:val="1"/>
  </w:num>
  <w:num w:numId="30">
    <w:abstractNumId w:val="16"/>
  </w:num>
  <w:num w:numId="31">
    <w:abstractNumId w:val="14"/>
  </w:num>
  <w:num w:numId="32">
    <w:abstractNumId w:val="23"/>
  </w:num>
  <w:num w:numId="33">
    <w:abstractNumId w:val="10"/>
  </w:num>
  <w:num w:numId="34">
    <w:abstractNumId w:val="28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C9D"/>
    <w:rsid w:val="00033397"/>
    <w:rsid w:val="00040095"/>
    <w:rsid w:val="00051834"/>
    <w:rsid w:val="00054A22"/>
    <w:rsid w:val="00062023"/>
    <w:rsid w:val="00063D41"/>
    <w:rsid w:val="000655A6"/>
    <w:rsid w:val="00080512"/>
    <w:rsid w:val="00087F18"/>
    <w:rsid w:val="000A365D"/>
    <w:rsid w:val="000A6409"/>
    <w:rsid w:val="000A68F3"/>
    <w:rsid w:val="000B49E9"/>
    <w:rsid w:val="000B689F"/>
    <w:rsid w:val="000C47C3"/>
    <w:rsid w:val="000C5E21"/>
    <w:rsid w:val="000D3A88"/>
    <w:rsid w:val="000D58AB"/>
    <w:rsid w:val="000F3A6A"/>
    <w:rsid w:val="000F4E98"/>
    <w:rsid w:val="00100E03"/>
    <w:rsid w:val="00104BC6"/>
    <w:rsid w:val="00106209"/>
    <w:rsid w:val="00114C9B"/>
    <w:rsid w:val="00114E2C"/>
    <w:rsid w:val="00133525"/>
    <w:rsid w:val="00145FEC"/>
    <w:rsid w:val="00173D3F"/>
    <w:rsid w:val="00176C8F"/>
    <w:rsid w:val="00187FC3"/>
    <w:rsid w:val="001974A5"/>
    <w:rsid w:val="001A233A"/>
    <w:rsid w:val="001A4C42"/>
    <w:rsid w:val="001A5C3B"/>
    <w:rsid w:val="001B1ED0"/>
    <w:rsid w:val="001C21C3"/>
    <w:rsid w:val="001D02C2"/>
    <w:rsid w:val="001F0C1D"/>
    <w:rsid w:val="001F1132"/>
    <w:rsid w:val="001F168B"/>
    <w:rsid w:val="0021021F"/>
    <w:rsid w:val="0022017B"/>
    <w:rsid w:val="0022228A"/>
    <w:rsid w:val="00223929"/>
    <w:rsid w:val="002347A2"/>
    <w:rsid w:val="002409A7"/>
    <w:rsid w:val="00247926"/>
    <w:rsid w:val="00264C5D"/>
    <w:rsid w:val="002675F0"/>
    <w:rsid w:val="00272256"/>
    <w:rsid w:val="00276EE4"/>
    <w:rsid w:val="00283812"/>
    <w:rsid w:val="002902C4"/>
    <w:rsid w:val="0029139E"/>
    <w:rsid w:val="002915C4"/>
    <w:rsid w:val="002A4AB3"/>
    <w:rsid w:val="002B6339"/>
    <w:rsid w:val="002B7E71"/>
    <w:rsid w:val="002C37CE"/>
    <w:rsid w:val="002C6647"/>
    <w:rsid w:val="002E00EE"/>
    <w:rsid w:val="002E2F47"/>
    <w:rsid w:val="002E5BCE"/>
    <w:rsid w:val="003068EC"/>
    <w:rsid w:val="00315B43"/>
    <w:rsid w:val="003172DC"/>
    <w:rsid w:val="0034052F"/>
    <w:rsid w:val="00342646"/>
    <w:rsid w:val="0035462D"/>
    <w:rsid w:val="003712C6"/>
    <w:rsid w:val="003765B8"/>
    <w:rsid w:val="00381930"/>
    <w:rsid w:val="003A0483"/>
    <w:rsid w:val="003C0DD3"/>
    <w:rsid w:val="003C3971"/>
    <w:rsid w:val="003D54FC"/>
    <w:rsid w:val="003D6DFD"/>
    <w:rsid w:val="003E50B5"/>
    <w:rsid w:val="003E7753"/>
    <w:rsid w:val="003F0D33"/>
    <w:rsid w:val="0041636C"/>
    <w:rsid w:val="00423334"/>
    <w:rsid w:val="004319CF"/>
    <w:rsid w:val="004345EC"/>
    <w:rsid w:val="00437277"/>
    <w:rsid w:val="00440A25"/>
    <w:rsid w:val="00473181"/>
    <w:rsid w:val="00475973"/>
    <w:rsid w:val="00481321"/>
    <w:rsid w:val="004826A9"/>
    <w:rsid w:val="00493D8C"/>
    <w:rsid w:val="004A636C"/>
    <w:rsid w:val="004C1601"/>
    <w:rsid w:val="004D3578"/>
    <w:rsid w:val="004E213A"/>
    <w:rsid w:val="004F0988"/>
    <w:rsid w:val="004F3340"/>
    <w:rsid w:val="004F3E3D"/>
    <w:rsid w:val="005036A1"/>
    <w:rsid w:val="005109B5"/>
    <w:rsid w:val="005120B8"/>
    <w:rsid w:val="0053388B"/>
    <w:rsid w:val="00535773"/>
    <w:rsid w:val="00543E6C"/>
    <w:rsid w:val="00562E96"/>
    <w:rsid w:val="00565087"/>
    <w:rsid w:val="00572E14"/>
    <w:rsid w:val="005921F8"/>
    <w:rsid w:val="00594F57"/>
    <w:rsid w:val="005973BE"/>
    <w:rsid w:val="005A5986"/>
    <w:rsid w:val="005C4991"/>
    <w:rsid w:val="005C7DF2"/>
    <w:rsid w:val="005D2E01"/>
    <w:rsid w:val="005D7526"/>
    <w:rsid w:val="005E0DC0"/>
    <w:rsid w:val="005E69AE"/>
    <w:rsid w:val="005E6E2B"/>
    <w:rsid w:val="00602AEA"/>
    <w:rsid w:val="00604EA9"/>
    <w:rsid w:val="006073EA"/>
    <w:rsid w:val="00607721"/>
    <w:rsid w:val="00607E3C"/>
    <w:rsid w:val="0061184C"/>
    <w:rsid w:val="00614FDF"/>
    <w:rsid w:val="00615C1D"/>
    <w:rsid w:val="006246A7"/>
    <w:rsid w:val="0062595A"/>
    <w:rsid w:val="0063543D"/>
    <w:rsid w:val="00640909"/>
    <w:rsid w:val="00640A0F"/>
    <w:rsid w:val="00647114"/>
    <w:rsid w:val="00672845"/>
    <w:rsid w:val="0069083A"/>
    <w:rsid w:val="006913B3"/>
    <w:rsid w:val="00695D25"/>
    <w:rsid w:val="006A323F"/>
    <w:rsid w:val="006A72DB"/>
    <w:rsid w:val="006B30D0"/>
    <w:rsid w:val="006C1ECB"/>
    <w:rsid w:val="006C3D95"/>
    <w:rsid w:val="006C6705"/>
    <w:rsid w:val="006E25D1"/>
    <w:rsid w:val="006E5C86"/>
    <w:rsid w:val="00707EB5"/>
    <w:rsid w:val="00713C44"/>
    <w:rsid w:val="00734A5B"/>
    <w:rsid w:val="00736733"/>
    <w:rsid w:val="00737475"/>
    <w:rsid w:val="0074026F"/>
    <w:rsid w:val="007429F6"/>
    <w:rsid w:val="00744E76"/>
    <w:rsid w:val="00750225"/>
    <w:rsid w:val="00752198"/>
    <w:rsid w:val="00753881"/>
    <w:rsid w:val="00762677"/>
    <w:rsid w:val="00774DA4"/>
    <w:rsid w:val="00781F0F"/>
    <w:rsid w:val="0078643A"/>
    <w:rsid w:val="00794ABC"/>
    <w:rsid w:val="007B600E"/>
    <w:rsid w:val="007C4229"/>
    <w:rsid w:val="007F0F4A"/>
    <w:rsid w:val="007F3BEB"/>
    <w:rsid w:val="007F4CF9"/>
    <w:rsid w:val="007F515B"/>
    <w:rsid w:val="007F6F86"/>
    <w:rsid w:val="00800AA4"/>
    <w:rsid w:val="008028A4"/>
    <w:rsid w:val="00820B25"/>
    <w:rsid w:val="00827285"/>
    <w:rsid w:val="00830747"/>
    <w:rsid w:val="00847B1B"/>
    <w:rsid w:val="00867158"/>
    <w:rsid w:val="008768CA"/>
    <w:rsid w:val="00884741"/>
    <w:rsid w:val="0089633C"/>
    <w:rsid w:val="008A642B"/>
    <w:rsid w:val="008B6C87"/>
    <w:rsid w:val="008C34E3"/>
    <w:rsid w:val="008C384C"/>
    <w:rsid w:val="008C494B"/>
    <w:rsid w:val="008D7FE6"/>
    <w:rsid w:val="008E7986"/>
    <w:rsid w:val="008F464F"/>
    <w:rsid w:val="008F5FF0"/>
    <w:rsid w:val="0090271F"/>
    <w:rsid w:val="00902E23"/>
    <w:rsid w:val="009114D7"/>
    <w:rsid w:val="0091348E"/>
    <w:rsid w:val="00917CCB"/>
    <w:rsid w:val="00942EC2"/>
    <w:rsid w:val="00970ECC"/>
    <w:rsid w:val="009C3E7B"/>
    <w:rsid w:val="009D74AF"/>
    <w:rsid w:val="009E7FCF"/>
    <w:rsid w:val="009F37B7"/>
    <w:rsid w:val="009F5E43"/>
    <w:rsid w:val="009F649B"/>
    <w:rsid w:val="00A10F02"/>
    <w:rsid w:val="00A164B4"/>
    <w:rsid w:val="00A26956"/>
    <w:rsid w:val="00A41A8C"/>
    <w:rsid w:val="00A43D95"/>
    <w:rsid w:val="00A47E36"/>
    <w:rsid w:val="00A53724"/>
    <w:rsid w:val="00A61916"/>
    <w:rsid w:val="00A622AB"/>
    <w:rsid w:val="00A73129"/>
    <w:rsid w:val="00A82346"/>
    <w:rsid w:val="00A92BA1"/>
    <w:rsid w:val="00AA2F27"/>
    <w:rsid w:val="00AA437A"/>
    <w:rsid w:val="00AB45F2"/>
    <w:rsid w:val="00AC6BC6"/>
    <w:rsid w:val="00AD12F9"/>
    <w:rsid w:val="00AE3797"/>
    <w:rsid w:val="00AE662B"/>
    <w:rsid w:val="00AF35C3"/>
    <w:rsid w:val="00AF4139"/>
    <w:rsid w:val="00AF47F0"/>
    <w:rsid w:val="00AF66E8"/>
    <w:rsid w:val="00B1444C"/>
    <w:rsid w:val="00B15449"/>
    <w:rsid w:val="00B25AC4"/>
    <w:rsid w:val="00B35399"/>
    <w:rsid w:val="00B40992"/>
    <w:rsid w:val="00B772B9"/>
    <w:rsid w:val="00B81ACB"/>
    <w:rsid w:val="00B81B92"/>
    <w:rsid w:val="00B91498"/>
    <w:rsid w:val="00B9224F"/>
    <w:rsid w:val="00B93086"/>
    <w:rsid w:val="00BA19ED"/>
    <w:rsid w:val="00BA2787"/>
    <w:rsid w:val="00BA300B"/>
    <w:rsid w:val="00BA4B8D"/>
    <w:rsid w:val="00BB1ED8"/>
    <w:rsid w:val="00BB2E58"/>
    <w:rsid w:val="00BB4804"/>
    <w:rsid w:val="00BC0F7D"/>
    <w:rsid w:val="00BD224C"/>
    <w:rsid w:val="00BD2889"/>
    <w:rsid w:val="00BE3255"/>
    <w:rsid w:val="00BF128E"/>
    <w:rsid w:val="00C11209"/>
    <w:rsid w:val="00C12B51"/>
    <w:rsid w:val="00C1496A"/>
    <w:rsid w:val="00C33079"/>
    <w:rsid w:val="00C45231"/>
    <w:rsid w:val="00C522C9"/>
    <w:rsid w:val="00C72833"/>
    <w:rsid w:val="00C75D84"/>
    <w:rsid w:val="00C80F1D"/>
    <w:rsid w:val="00C827F9"/>
    <w:rsid w:val="00C900B8"/>
    <w:rsid w:val="00C93F40"/>
    <w:rsid w:val="00CA3D0C"/>
    <w:rsid w:val="00CB6512"/>
    <w:rsid w:val="00CC1807"/>
    <w:rsid w:val="00CD4773"/>
    <w:rsid w:val="00CE59F7"/>
    <w:rsid w:val="00CF20E3"/>
    <w:rsid w:val="00D309CC"/>
    <w:rsid w:val="00D37EF0"/>
    <w:rsid w:val="00D4439B"/>
    <w:rsid w:val="00D46431"/>
    <w:rsid w:val="00D4726A"/>
    <w:rsid w:val="00D55A42"/>
    <w:rsid w:val="00D56A52"/>
    <w:rsid w:val="00D57972"/>
    <w:rsid w:val="00D63693"/>
    <w:rsid w:val="00D64401"/>
    <w:rsid w:val="00D675A9"/>
    <w:rsid w:val="00D738D6"/>
    <w:rsid w:val="00D755EB"/>
    <w:rsid w:val="00D75EAE"/>
    <w:rsid w:val="00D81258"/>
    <w:rsid w:val="00D817B0"/>
    <w:rsid w:val="00D85B41"/>
    <w:rsid w:val="00D87E00"/>
    <w:rsid w:val="00D9134D"/>
    <w:rsid w:val="00D96372"/>
    <w:rsid w:val="00DA5075"/>
    <w:rsid w:val="00DA7A03"/>
    <w:rsid w:val="00DB1818"/>
    <w:rsid w:val="00DC309B"/>
    <w:rsid w:val="00DC4DA2"/>
    <w:rsid w:val="00DD4C17"/>
    <w:rsid w:val="00DF2B1F"/>
    <w:rsid w:val="00DF6189"/>
    <w:rsid w:val="00DF62CD"/>
    <w:rsid w:val="00DF754D"/>
    <w:rsid w:val="00E16509"/>
    <w:rsid w:val="00E20A1C"/>
    <w:rsid w:val="00E30003"/>
    <w:rsid w:val="00E44582"/>
    <w:rsid w:val="00E52814"/>
    <w:rsid w:val="00E52BB4"/>
    <w:rsid w:val="00E72324"/>
    <w:rsid w:val="00E72ABE"/>
    <w:rsid w:val="00E732A1"/>
    <w:rsid w:val="00E75F32"/>
    <w:rsid w:val="00E77645"/>
    <w:rsid w:val="00E82BAD"/>
    <w:rsid w:val="00E97976"/>
    <w:rsid w:val="00EA5922"/>
    <w:rsid w:val="00EA7177"/>
    <w:rsid w:val="00EB13A6"/>
    <w:rsid w:val="00EB7D89"/>
    <w:rsid w:val="00EC3D07"/>
    <w:rsid w:val="00EC4847"/>
    <w:rsid w:val="00EC4A25"/>
    <w:rsid w:val="00EE5AA7"/>
    <w:rsid w:val="00EF5E1B"/>
    <w:rsid w:val="00F025A2"/>
    <w:rsid w:val="00F04712"/>
    <w:rsid w:val="00F11CF9"/>
    <w:rsid w:val="00F21311"/>
    <w:rsid w:val="00F22134"/>
    <w:rsid w:val="00F22EC7"/>
    <w:rsid w:val="00F325C8"/>
    <w:rsid w:val="00F329C7"/>
    <w:rsid w:val="00F37186"/>
    <w:rsid w:val="00F418E7"/>
    <w:rsid w:val="00F473C8"/>
    <w:rsid w:val="00F62AEB"/>
    <w:rsid w:val="00F653B8"/>
    <w:rsid w:val="00F70647"/>
    <w:rsid w:val="00F723B0"/>
    <w:rsid w:val="00F72CCC"/>
    <w:rsid w:val="00F739EB"/>
    <w:rsid w:val="00F74168"/>
    <w:rsid w:val="00F82A53"/>
    <w:rsid w:val="00F95376"/>
    <w:rsid w:val="00FA1266"/>
    <w:rsid w:val="00FA1D75"/>
    <w:rsid w:val="00FA4489"/>
    <w:rsid w:val="00FA5857"/>
    <w:rsid w:val="00FC1192"/>
    <w:rsid w:val="00FD2464"/>
    <w:rsid w:val="00FE4CA7"/>
    <w:rsid w:val="00FF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목록 단락,列出段落,?? ??,?????,????,リスト段落,Lista1,列出段落1,中等深浅网格 1 - 着色 21,列表段落"/>
    <w:basedOn w:val="Normal"/>
    <w:link w:val="ListParagraphChar"/>
    <w:uiPriority w:val="34"/>
    <w:qFormat/>
    <w:rsid w:val="003C0DD3"/>
    <w:pPr>
      <w:spacing w:after="0"/>
      <w:ind w:left="720"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3C0DD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E30003"/>
  </w:style>
  <w:style w:type="paragraph" w:customStyle="1" w:styleId="indent">
    <w:name w:val="indent"/>
    <w:basedOn w:val="Normal"/>
    <w:rsid w:val="00E3000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hangingb">
    <w:name w:val="indenthangingb"/>
    <w:basedOn w:val="Normal"/>
    <w:rsid w:val="00E3000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noindent">
    <w:name w:val="noindent"/>
    <w:basedOn w:val="Normal"/>
    <w:rsid w:val="00E30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E30003"/>
    <w:rPr>
      <w:i/>
      <w:iCs/>
    </w:rPr>
  </w:style>
  <w:style w:type="character" w:customStyle="1" w:styleId="ListParagraphChar">
    <w:name w:val="List Paragraph Char"/>
    <w:aliases w:val="- Bullets Char,목록 단락 Char,列出段落 Char,?? ?? Char,????? Char,???? Char,リスト段落 Char,Lista1 Char,列出段落1 Char,中等深浅网格 1 - 着色 21 Char,列表段落 Char"/>
    <w:link w:val="ListParagraph"/>
    <w:uiPriority w:val="34"/>
    <w:qFormat/>
    <w:locked/>
    <w:rsid w:val="008F5FF0"/>
    <w:rPr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867158"/>
    <w:rPr>
      <w:rFonts w:ascii="Arial" w:hAnsi="Arial"/>
      <w:sz w:val="32"/>
      <w:lang w:eastAsia="en-US"/>
    </w:rPr>
  </w:style>
  <w:style w:type="paragraph" w:styleId="Caption">
    <w:name w:val="caption"/>
    <w:basedOn w:val="Normal"/>
    <w:next w:val="Normal"/>
    <w:unhideWhenUsed/>
    <w:qFormat/>
    <w:rsid w:val="00D4726A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">
    <w:name w:val="_"/>
    <w:basedOn w:val="DefaultParagraphFont"/>
    <w:rsid w:val="007C4229"/>
  </w:style>
  <w:style w:type="character" w:customStyle="1" w:styleId="TACChar">
    <w:name w:val="TAC Char"/>
    <w:link w:val="TAC"/>
    <w:qFormat/>
    <w:rsid w:val="00BB4804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B480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87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4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1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7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33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3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5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3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5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7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09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0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5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64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20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2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91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9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70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8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33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0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0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5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1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80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5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5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06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80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97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43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44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23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0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4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8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6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7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61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04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47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9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835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8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8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62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4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4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8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4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3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4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2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1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6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0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9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4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8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20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9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2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1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0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32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1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2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2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7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9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0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7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5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6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24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10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5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6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0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66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82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4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1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2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6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1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2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3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0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5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9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1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8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54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9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3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14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6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13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47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4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3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822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4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8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1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6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0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7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88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5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0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96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2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7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7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8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1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8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46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8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8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74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52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8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7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50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33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7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2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0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7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6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6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7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1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4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4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3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35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0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5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6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751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3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8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3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7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7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0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04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11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95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65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8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9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0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0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65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5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1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5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3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9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1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24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86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52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4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1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85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01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7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1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66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5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9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2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9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93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9F5E5-5B9E-9A48-A751-427867CCD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</TotalTime>
  <Pages>3</Pages>
  <Words>804</Words>
  <Characters>4233</Characters>
  <Application>Microsoft Office Word</Application>
  <DocSecurity>0</DocSecurity>
  <Lines>117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4979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Camila Priale</cp:lastModifiedBy>
  <cp:revision>8</cp:revision>
  <cp:lastPrinted>2019-02-25T14:05:00Z</cp:lastPrinted>
  <dcterms:created xsi:type="dcterms:W3CDTF">2021-01-15T21:02:00Z</dcterms:created>
  <dcterms:modified xsi:type="dcterms:W3CDTF">2021-01-15T22:30:00Z</dcterms:modified>
  <cp:category/>
</cp:coreProperties>
</file>